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EBB12">
      <w:pPr>
        <w:pStyle w:val="4"/>
        <w:tabs>
          <w:tab w:val="left" w:pos="0"/>
        </w:tabs>
        <w:spacing w:after="240" w:line="440" w:lineRule="exact"/>
        <w:jc w:val="center"/>
        <w:rPr>
          <w:rFonts w:hint="eastAsia" w:ascii="DFKai-SB" w:hAnsi="DFKai-SB" w:eastAsia="DFKai-SB" w:cs="DFKai-SB"/>
          <w:kern w:val="0"/>
          <w:sz w:val="24"/>
          <w:szCs w:val="24"/>
          <w:lang w:val="en-US" w:eastAsia="zh-CN"/>
        </w:rPr>
      </w:pPr>
      <w:bookmarkStart w:id="0" w:name="_Hlk112064385"/>
      <w:r>
        <w:rPr>
          <w:rFonts w:hint="eastAsia" w:ascii="DFKai-SB" w:hAnsi="DFKai-SB" w:eastAsia="DFKai-SB" w:cs="DFKai-SB"/>
          <w:sz w:val="44"/>
        </w:rPr>
        <w:t>关于公开征集合作供应商的公告</w:t>
      </w:r>
    </w:p>
    <w:p w14:paraId="202FC3F8">
      <w:pPr>
        <w:keepNext w:val="0"/>
        <w:keepLines w:val="0"/>
        <w:pageBreakBefore w:val="0"/>
        <w:widowControl/>
        <w:shd w:val="clear" w:color="auto" w:fill="FFFFFF"/>
        <w:kinsoku/>
        <w:wordWrap/>
        <w:overflowPunct/>
        <w:topLinePunct w:val="0"/>
        <w:autoSpaceDE/>
        <w:autoSpaceDN/>
        <w:bidi w:val="0"/>
        <w:adjustRightInd w:val="0"/>
        <w:snapToGrid w:val="0"/>
        <w:spacing w:after="100" w:line="240" w:lineRule="auto"/>
        <w:ind w:firstLine="420"/>
        <w:jc w:val="left"/>
        <w:textAlignment w:val="auto"/>
        <w:rPr>
          <w:rFonts w:hint="eastAsia" w:ascii="DFKai-SB" w:hAnsi="DFKai-SB" w:eastAsia="DFKai-SB" w:cs="DFKai-SB"/>
          <w:sz w:val="24"/>
          <w:szCs w:val="24"/>
        </w:rPr>
      </w:pPr>
      <w:r>
        <w:rPr>
          <w:rFonts w:hint="eastAsia" w:ascii="DFKai-SB" w:hAnsi="DFKai-SB" w:eastAsia="DFKai-SB" w:cs="DFKai-SB"/>
          <w:kern w:val="0"/>
          <w:sz w:val="24"/>
          <w:szCs w:val="24"/>
        </w:rPr>
        <w:t>为实现与供应商互利共赢，提高</w:t>
      </w:r>
      <w:r>
        <w:rPr>
          <w:rFonts w:hint="eastAsia" w:ascii="DFKai-SB" w:hAnsi="DFKai-SB" w:eastAsia="DFKai-SB" w:cs="DFKai-SB"/>
          <w:kern w:val="0"/>
          <w:sz w:val="24"/>
          <w:szCs w:val="24"/>
          <w:lang w:eastAsia="zh-CN"/>
        </w:rPr>
        <w:t>招标</w:t>
      </w:r>
      <w:r>
        <w:rPr>
          <w:rFonts w:hint="eastAsia" w:ascii="DFKai-SB" w:hAnsi="DFKai-SB" w:eastAsia="DFKai-SB" w:cs="DFKai-SB"/>
          <w:kern w:val="0"/>
          <w:sz w:val="24"/>
          <w:szCs w:val="24"/>
        </w:rPr>
        <w:t>工作效率与质量，现面向社会公开征集供应商，参与我集团相关项目</w:t>
      </w:r>
      <w:r>
        <w:rPr>
          <w:rFonts w:hint="eastAsia" w:ascii="DFKai-SB" w:hAnsi="DFKai-SB" w:eastAsia="DFKai-SB" w:cs="DFKai-SB"/>
          <w:kern w:val="0"/>
          <w:sz w:val="24"/>
          <w:szCs w:val="24"/>
          <w:lang w:eastAsia="zh-CN"/>
        </w:rPr>
        <w:t>招标</w:t>
      </w:r>
      <w:r>
        <w:rPr>
          <w:rFonts w:hint="eastAsia" w:ascii="DFKai-SB" w:hAnsi="DFKai-SB" w:eastAsia="DFKai-SB" w:cs="DFKai-SB"/>
          <w:kern w:val="0"/>
          <w:sz w:val="24"/>
          <w:szCs w:val="24"/>
        </w:rPr>
        <w:t>活动，欢迎符合条件的供应商申请加入，现将有关事项公告如下：</w:t>
      </w:r>
    </w:p>
    <w:p w14:paraId="637DC234">
      <w:pPr>
        <w:pStyle w:val="37"/>
        <w:keepNext w:val="0"/>
        <w:keepLines w:val="0"/>
        <w:pageBreakBefore w:val="0"/>
        <w:widowControl/>
        <w:numPr>
          <w:ilvl w:val="0"/>
          <w:numId w:val="0"/>
        </w:numPr>
        <w:shd w:val="clear" w:color="auto" w:fill="FFFFFF"/>
        <w:tabs>
          <w:tab w:val="left" w:pos="567"/>
        </w:tabs>
        <w:kinsoku/>
        <w:wordWrap/>
        <w:overflowPunct/>
        <w:topLinePunct w:val="0"/>
        <w:autoSpaceDE/>
        <w:autoSpaceDN/>
        <w:bidi w:val="0"/>
        <w:adjustRightInd w:val="0"/>
        <w:snapToGrid w:val="0"/>
        <w:spacing w:after="100" w:line="240" w:lineRule="auto"/>
        <w:ind w:leftChars="0"/>
        <w:textAlignment w:val="auto"/>
        <w:rPr>
          <w:rFonts w:hint="eastAsia" w:ascii="DFKai-SB" w:hAnsi="DFKai-SB" w:eastAsia="DFKai-SB" w:cs="DFKai-SB"/>
          <w:b/>
          <w:bCs/>
          <w:kern w:val="0"/>
          <w:sz w:val="24"/>
          <w:szCs w:val="24"/>
          <w:shd w:val="clear" w:color="auto" w:fill="FFFFFF"/>
        </w:rPr>
      </w:pPr>
      <w:r>
        <w:rPr>
          <w:rFonts w:hint="eastAsia" w:ascii="DFKai-SB" w:hAnsi="DFKai-SB" w:eastAsia="DFKai-SB" w:cs="DFKai-SB"/>
          <w:b/>
          <w:bCs/>
          <w:kern w:val="0"/>
          <w:sz w:val="24"/>
          <w:szCs w:val="24"/>
          <w:shd w:val="clear" w:color="auto" w:fill="FFFFFF"/>
          <w:lang w:val="en-US" w:eastAsia="zh-CN"/>
        </w:rPr>
        <w:t>一、招标项目基本情况</w:t>
      </w:r>
    </w:p>
    <w:p w14:paraId="06B6EB82">
      <w:pPr>
        <w:pStyle w:val="37"/>
        <w:keepNext w:val="0"/>
        <w:keepLines w:val="0"/>
        <w:pageBreakBefore w:val="0"/>
        <w:numPr>
          <w:ilvl w:val="1"/>
          <w:numId w:val="1"/>
        </w:numPr>
        <w:kinsoku/>
        <w:wordWrap/>
        <w:overflowPunct/>
        <w:topLinePunct w:val="0"/>
        <w:autoSpaceDE/>
        <w:autoSpaceDN/>
        <w:bidi w:val="0"/>
        <w:adjustRightInd w:val="0"/>
        <w:snapToGrid w:val="0"/>
        <w:spacing w:after="100" w:line="240" w:lineRule="auto"/>
        <w:textAlignment w:val="auto"/>
        <w:rPr>
          <w:rFonts w:hint="eastAsia" w:ascii="DFKai-SB" w:hAnsi="DFKai-SB" w:eastAsia="DFKai-SB" w:cs="DFKai-SB"/>
          <w:sz w:val="24"/>
          <w:szCs w:val="24"/>
        </w:rPr>
      </w:pPr>
      <w:r>
        <w:rPr>
          <w:rFonts w:hint="eastAsia" w:ascii="DFKai-SB" w:hAnsi="DFKai-SB" w:eastAsia="DFKai-SB" w:cs="DFKai-SB"/>
          <w:sz w:val="24"/>
          <w:szCs w:val="24"/>
          <w:lang w:val="en-US" w:eastAsia="zh-CN"/>
        </w:rPr>
        <w:t>项目名称：</w:t>
      </w:r>
      <w:r>
        <w:rPr>
          <w:rFonts w:hint="eastAsia" w:ascii="DFKai-SB" w:hAnsi="DFKai-SB" w:eastAsia="DFKai-SB" w:cs="DFKai-SB"/>
          <w:color w:val="000000" w:themeColor="text1"/>
          <w:sz w:val="24"/>
          <w:szCs w:val="24"/>
          <w:highlight w:val="none"/>
          <w:lang w:val="en-US" w:eastAsia="zh-CN"/>
          <w14:textFill>
            <w14:solidFill>
              <w14:schemeClr w14:val="tx1"/>
            </w14:solidFill>
          </w14:textFill>
        </w:rPr>
        <w:t>富士康储能量产暨新品发布会活动策划执行项目</w:t>
      </w:r>
    </w:p>
    <w:p w14:paraId="618270B7">
      <w:pPr>
        <w:pStyle w:val="37"/>
        <w:keepNext w:val="0"/>
        <w:keepLines w:val="0"/>
        <w:pageBreakBefore w:val="0"/>
        <w:numPr>
          <w:ilvl w:val="1"/>
          <w:numId w:val="1"/>
        </w:numPr>
        <w:kinsoku/>
        <w:wordWrap/>
        <w:overflowPunct/>
        <w:topLinePunct w:val="0"/>
        <w:autoSpaceDE/>
        <w:autoSpaceDN/>
        <w:bidi w:val="0"/>
        <w:adjustRightInd w:val="0"/>
        <w:snapToGrid w:val="0"/>
        <w:spacing w:after="100" w:line="240" w:lineRule="auto"/>
        <w:textAlignment w:val="auto"/>
        <w:rPr>
          <w:rFonts w:hint="eastAsia" w:ascii="DFKai-SB" w:hAnsi="DFKai-SB" w:eastAsia="DFKai-SB" w:cs="DFKai-SB"/>
          <w:color w:val="000000" w:themeColor="text1"/>
          <w:sz w:val="24"/>
          <w:szCs w:val="24"/>
          <w14:textFill>
            <w14:solidFill>
              <w14:schemeClr w14:val="tx1"/>
            </w14:solidFill>
          </w14:textFill>
        </w:rPr>
      </w:pPr>
      <w:r>
        <w:rPr>
          <w:rFonts w:hint="eastAsia" w:ascii="DFKai-SB" w:hAnsi="DFKai-SB" w:eastAsia="DFKai-SB" w:cs="DFKai-SB"/>
          <w:color w:val="000000" w:themeColor="text1"/>
          <w:sz w:val="24"/>
          <w:szCs w:val="24"/>
          <w:lang w:val="en-US" w:eastAsia="zh-CN"/>
          <w14:textFill>
            <w14:solidFill>
              <w14:schemeClr w14:val="tx1"/>
            </w14:solidFill>
          </w14:textFill>
        </w:rPr>
        <w:t>招标方式：公开招标</w:t>
      </w:r>
    </w:p>
    <w:p w14:paraId="48E7EC8D">
      <w:pPr>
        <w:pStyle w:val="37"/>
        <w:keepNext w:val="0"/>
        <w:keepLines w:val="0"/>
        <w:pageBreakBefore w:val="0"/>
        <w:numPr>
          <w:ilvl w:val="1"/>
          <w:numId w:val="1"/>
        </w:numPr>
        <w:kinsoku/>
        <w:wordWrap/>
        <w:overflowPunct/>
        <w:topLinePunct w:val="0"/>
        <w:autoSpaceDE/>
        <w:autoSpaceDN/>
        <w:bidi w:val="0"/>
        <w:adjustRightInd w:val="0"/>
        <w:snapToGrid w:val="0"/>
        <w:spacing w:after="100" w:line="240" w:lineRule="auto"/>
        <w:textAlignment w:val="auto"/>
        <w:rPr>
          <w:rFonts w:hint="eastAsia" w:ascii="DFKai-SB" w:hAnsi="DFKai-SB" w:eastAsia="DFKai-SB" w:cs="DFKai-SB"/>
          <w:color w:val="000000" w:themeColor="text1"/>
          <w:sz w:val="24"/>
          <w:szCs w:val="24"/>
          <w14:textFill>
            <w14:solidFill>
              <w14:schemeClr w14:val="tx1"/>
            </w14:solidFill>
          </w14:textFill>
        </w:rPr>
      </w:pPr>
      <w:r>
        <w:rPr>
          <w:rFonts w:hint="eastAsia" w:ascii="DFKai-SB" w:hAnsi="DFKai-SB" w:eastAsia="DFKai-SB" w:cs="DFKai-SB"/>
          <w:color w:val="000000" w:themeColor="text1"/>
          <w:sz w:val="24"/>
          <w:szCs w:val="24"/>
          <w:lang w:val="en-US" w:eastAsia="zh-CN"/>
          <w14:textFill>
            <w14:solidFill>
              <w14:schemeClr w14:val="tx1"/>
            </w14:solidFill>
          </w14:textFill>
        </w:rPr>
        <w:t>活动服务</w:t>
      </w:r>
      <w:r>
        <w:rPr>
          <w:rFonts w:hint="eastAsia" w:ascii="DFKai-SB" w:hAnsi="DFKai-SB" w:eastAsia="DFKai-SB" w:cs="DFKai-SB"/>
          <w:color w:val="000000" w:themeColor="text1"/>
          <w:sz w:val="24"/>
          <w:szCs w:val="24"/>
          <w14:textFill>
            <w14:solidFill>
              <w14:schemeClr w14:val="tx1"/>
            </w14:solidFill>
          </w14:textFill>
        </w:rPr>
        <w:t>地点：</w:t>
      </w:r>
    </w:p>
    <w:p w14:paraId="249439BF">
      <w:pPr>
        <w:pStyle w:val="37"/>
        <w:keepNext w:val="0"/>
        <w:keepLines w:val="0"/>
        <w:pageBreakBefore w:val="0"/>
        <w:numPr>
          <w:ilvl w:val="0"/>
          <w:numId w:val="0"/>
        </w:numPr>
        <w:kinsoku/>
        <w:wordWrap/>
        <w:overflowPunct/>
        <w:topLinePunct w:val="0"/>
        <w:autoSpaceDE/>
        <w:autoSpaceDN/>
        <w:bidi w:val="0"/>
        <w:adjustRightInd w:val="0"/>
        <w:snapToGrid w:val="0"/>
        <w:spacing w:after="100" w:line="240" w:lineRule="auto"/>
        <w:ind w:firstLine="960" w:firstLineChars="400"/>
        <w:textAlignment w:val="auto"/>
        <w:rPr>
          <w:rFonts w:hint="eastAsia" w:ascii="DFKai-SB" w:hAnsi="DFKai-SB" w:eastAsia="DFKai-SB" w:cs="DFKai-SB"/>
          <w:sz w:val="24"/>
          <w:szCs w:val="24"/>
          <w:lang w:eastAsia="zh-CN"/>
        </w:rPr>
      </w:pPr>
      <w:r>
        <w:rPr>
          <w:rFonts w:hint="eastAsia" w:ascii="DFKai-SB" w:hAnsi="DFKai-SB" w:eastAsia="DFKai-SB" w:cs="DFKai-SB"/>
          <w:sz w:val="24"/>
          <w:szCs w:val="24"/>
          <w:lang w:val="en-US" w:eastAsia="zh-CN"/>
        </w:rPr>
        <w:t>1.3.1园区地址：</w:t>
      </w:r>
      <w:r>
        <w:rPr>
          <w:rFonts w:hint="eastAsia" w:ascii="DFKai-SB" w:hAnsi="DFKai-SB" w:eastAsia="DFKai-SB" w:cs="DFKai-SB"/>
          <w:sz w:val="24"/>
          <w:szCs w:val="24"/>
        </w:rPr>
        <w:t>郑州市航空港区梁州大道312号</w:t>
      </w:r>
      <w:r>
        <w:rPr>
          <w:rFonts w:hint="eastAsia" w:ascii="DFKai-SB" w:hAnsi="DFKai-SB" w:eastAsia="DFKai-SB" w:cs="DFKai-SB"/>
          <w:sz w:val="24"/>
          <w:szCs w:val="24"/>
          <w:lang w:eastAsia="zh-CN"/>
        </w:rPr>
        <w:t>。</w:t>
      </w:r>
    </w:p>
    <w:p w14:paraId="5EA7EC2E">
      <w:pPr>
        <w:pStyle w:val="37"/>
        <w:keepNext w:val="0"/>
        <w:keepLines w:val="0"/>
        <w:pageBreakBefore w:val="0"/>
        <w:numPr>
          <w:ilvl w:val="0"/>
          <w:numId w:val="0"/>
        </w:numPr>
        <w:kinsoku/>
        <w:wordWrap/>
        <w:overflowPunct/>
        <w:topLinePunct w:val="0"/>
        <w:autoSpaceDE/>
        <w:autoSpaceDN/>
        <w:bidi w:val="0"/>
        <w:adjustRightInd w:val="0"/>
        <w:snapToGrid w:val="0"/>
        <w:spacing w:after="100" w:line="240" w:lineRule="auto"/>
        <w:ind w:firstLine="960" w:firstLineChars="400"/>
        <w:textAlignment w:val="auto"/>
        <w:rPr>
          <w:rFonts w:hint="default" w:ascii="DFKai-SB" w:hAnsi="DFKai-SB" w:eastAsia="DFKai-SB" w:cs="DFKai-SB"/>
          <w:sz w:val="24"/>
          <w:szCs w:val="24"/>
          <w:highlight w:val="none"/>
          <w:lang w:val="en-US" w:eastAsia="zh-CN"/>
        </w:rPr>
      </w:pPr>
      <w:r>
        <w:rPr>
          <w:rFonts w:hint="eastAsia" w:ascii="DFKai-SB" w:hAnsi="DFKai-SB" w:eastAsia="DFKai-SB" w:cs="DFKai-SB"/>
          <w:sz w:val="24"/>
          <w:szCs w:val="24"/>
          <w:highlight w:val="none"/>
          <w:lang w:val="en-US" w:eastAsia="zh-CN"/>
        </w:rPr>
        <w:t>1.3.2会场地址：郑州市航空港区。</w:t>
      </w:r>
    </w:p>
    <w:p w14:paraId="4EB3F6EB">
      <w:pPr>
        <w:pStyle w:val="37"/>
        <w:keepNext w:val="0"/>
        <w:keepLines w:val="0"/>
        <w:pageBreakBefore w:val="0"/>
        <w:numPr>
          <w:ilvl w:val="1"/>
          <w:numId w:val="1"/>
        </w:numPr>
        <w:kinsoku/>
        <w:wordWrap/>
        <w:overflowPunct/>
        <w:topLinePunct w:val="0"/>
        <w:autoSpaceDE/>
        <w:autoSpaceDN/>
        <w:bidi w:val="0"/>
        <w:adjustRightInd w:val="0"/>
        <w:snapToGrid w:val="0"/>
        <w:spacing w:after="100" w:line="240" w:lineRule="auto"/>
        <w:textAlignment w:val="auto"/>
        <w:rPr>
          <w:rFonts w:hint="eastAsia" w:ascii="DFKai-SB" w:hAnsi="DFKai-SB" w:eastAsia="DFKai-SB" w:cs="DFKai-SB"/>
          <w:sz w:val="24"/>
          <w:szCs w:val="24"/>
        </w:rPr>
      </w:pPr>
      <w:r>
        <w:rPr>
          <w:rFonts w:hint="eastAsia" w:ascii="DFKai-SB" w:hAnsi="DFKai-SB" w:eastAsia="DFKai-SB" w:cs="DFKai-SB"/>
          <w:sz w:val="24"/>
          <w:szCs w:val="24"/>
          <w:lang w:val="en-US" w:eastAsia="zh-CN"/>
        </w:rPr>
        <w:t>招标内容和</w:t>
      </w:r>
      <w:r>
        <w:rPr>
          <w:rFonts w:hint="eastAsia" w:ascii="DFKai-SB" w:hAnsi="DFKai-SB" w:eastAsia="DFKai-SB" w:cs="DFKai-SB"/>
          <w:sz w:val="24"/>
          <w:szCs w:val="24"/>
        </w:rPr>
        <w:t>范围</w:t>
      </w:r>
    </w:p>
    <w:p w14:paraId="398FCB7C">
      <w:pPr>
        <w:pStyle w:val="37"/>
        <w:keepNext w:val="0"/>
        <w:keepLines w:val="0"/>
        <w:pageBreakBefore w:val="0"/>
        <w:numPr>
          <w:ilvl w:val="0"/>
          <w:numId w:val="0"/>
        </w:numPr>
        <w:kinsoku/>
        <w:wordWrap/>
        <w:overflowPunct/>
        <w:topLinePunct w:val="0"/>
        <w:autoSpaceDE/>
        <w:autoSpaceDN/>
        <w:bidi w:val="0"/>
        <w:adjustRightInd w:val="0"/>
        <w:snapToGrid w:val="0"/>
        <w:spacing w:after="100" w:line="240" w:lineRule="auto"/>
        <w:ind w:left="425" w:leftChars="0" w:firstLine="480" w:firstLineChars="200"/>
        <w:textAlignment w:val="auto"/>
        <w:rPr>
          <w:rFonts w:hint="eastAsia" w:ascii="DFKai-SB" w:hAnsi="DFKai-SB" w:eastAsia="DFKai-SB" w:cs="DFKai-SB"/>
          <w:sz w:val="24"/>
          <w:szCs w:val="24"/>
        </w:rPr>
      </w:pPr>
      <w:r>
        <w:rPr>
          <w:rFonts w:hint="eastAsia" w:ascii="DFKai-SB" w:hAnsi="DFKai-SB" w:eastAsia="DFKai-SB" w:cs="DFKai-SB"/>
          <w:sz w:val="24"/>
          <w:szCs w:val="24"/>
        </w:rPr>
        <w:t>本项目为富士康储能新品发布会会务服务项目</w:t>
      </w:r>
      <w:r>
        <w:rPr>
          <w:rFonts w:hint="eastAsia" w:ascii="DFKai-SB" w:hAnsi="DFKai-SB" w:eastAsia="DFKai-SB" w:cs="DFKai-SB"/>
          <w:sz w:val="24"/>
          <w:szCs w:val="24"/>
          <w:lang w:eastAsia="zh-CN"/>
        </w:rPr>
        <w:t>，</w:t>
      </w:r>
      <w:r>
        <w:rPr>
          <w:rFonts w:hint="eastAsia" w:ascii="DFKai-SB" w:hAnsi="DFKai-SB" w:eastAsia="DFKai-SB" w:cs="DFKai-SB"/>
          <w:sz w:val="24"/>
          <w:szCs w:val="24"/>
        </w:rPr>
        <w:t>包含但不限于：</w:t>
      </w:r>
    </w:p>
    <w:p w14:paraId="4EC85984">
      <w:pPr>
        <w:pStyle w:val="37"/>
        <w:keepNext w:val="0"/>
        <w:keepLines w:val="0"/>
        <w:pageBreakBefore w:val="0"/>
        <w:numPr>
          <w:ilvl w:val="2"/>
          <w:numId w:val="1"/>
        </w:numPr>
        <w:tabs>
          <w:tab w:val="left" w:pos="1560"/>
        </w:tabs>
        <w:kinsoku/>
        <w:wordWrap/>
        <w:overflowPunct/>
        <w:topLinePunct w:val="0"/>
        <w:autoSpaceDE/>
        <w:autoSpaceDN/>
        <w:bidi w:val="0"/>
        <w:adjustRightInd w:val="0"/>
        <w:snapToGrid w:val="0"/>
        <w:spacing w:after="100" w:line="240" w:lineRule="auto"/>
        <w:ind w:hanging="425"/>
        <w:textAlignment w:val="auto"/>
        <w:rPr>
          <w:rFonts w:hint="eastAsia" w:ascii="DFKai-SB" w:hAnsi="DFKai-SB" w:eastAsia="DFKai-SB" w:cs="DFKai-SB"/>
          <w:i w:val="0"/>
          <w:iCs w:val="0"/>
          <w:color w:val="000000" w:themeColor="text1"/>
          <w:sz w:val="24"/>
          <w:szCs w:val="24"/>
          <w:highlight w:val="none"/>
          <w14:textFill>
            <w14:solidFill>
              <w14:schemeClr w14:val="tx1"/>
            </w14:solidFill>
          </w14:textFill>
        </w:rPr>
      </w:pPr>
      <w:r>
        <w:rPr>
          <w:rFonts w:hint="eastAsia" w:ascii="DFKai-SB" w:hAnsi="DFKai-SB" w:eastAsia="DFKai-SB" w:cs="DFKai-SB"/>
          <w:i w:val="0"/>
          <w:iCs w:val="0"/>
          <w:color w:val="000000" w:themeColor="text1"/>
          <w:sz w:val="24"/>
          <w:szCs w:val="24"/>
          <w14:textFill>
            <w14:solidFill>
              <w14:schemeClr w14:val="tx1"/>
            </w14:solidFill>
          </w14:textFill>
        </w:rPr>
        <w:t>方案</w:t>
      </w:r>
      <w:r>
        <w:rPr>
          <w:rFonts w:hint="eastAsia" w:ascii="DFKai-SB" w:hAnsi="DFKai-SB" w:eastAsia="DFKai-SB" w:cs="DFKai-SB"/>
          <w:i w:val="0"/>
          <w:iCs w:val="0"/>
          <w:color w:val="000000" w:themeColor="text1"/>
          <w:sz w:val="24"/>
          <w:szCs w:val="24"/>
          <w:highlight w:val="none"/>
          <w14:textFill>
            <w14:solidFill>
              <w14:schemeClr w14:val="tx1"/>
            </w14:solidFill>
          </w14:textFill>
        </w:rPr>
        <w:t>策划</w:t>
      </w:r>
      <w:r>
        <w:rPr>
          <w:rFonts w:hint="eastAsia" w:ascii="DFKai-SB" w:hAnsi="DFKai-SB" w:eastAsia="DFKai-SB" w:cs="DFKai-SB"/>
          <w:i w:val="0"/>
          <w:iCs w:val="0"/>
          <w:color w:val="000000" w:themeColor="text1"/>
          <w:sz w:val="24"/>
          <w:szCs w:val="24"/>
          <w:highlight w:val="none"/>
          <w:lang w:eastAsia="zh-CN"/>
          <w14:textFill>
            <w14:solidFill>
              <w14:schemeClr w14:val="tx1"/>
            </w14:solidFill>
          </w14:textFill>
        </w:rPr>
        <w:t>（发布会活动策划、运作和执行）；</w:t>
      </w:r>
    </w:p>
    <w:p w14:paraId="68CB119D">
      <w:pPr>
        <w:pStyle w:val="37"/>
        <w:keepNext w:val="0"/>
        <w:keepLines w:val="0"/>
        <w:pageBreakBefore w:val="0"/>
        <w:numPr>
          <w:ilvl w:val="2"/>
          <w:numId w:val="1"/>
        </w:numPr>
        <w:tabs>
          <w:tab w:val="left" w:pos="1560"/>
        </w:tabs>
        <w:kinsoku/>
        <w:wordWrap/>
        <w:overflowPunct/>
        <w:topLinePunct w:val="0"/>
        <w:autoSpaceDE/>
        <w:autoSpaceDN/>
        <w:bidi w:val="0"/>
        <w:adjustRightInd w:val="0"/>
        <w:snapToGrid w:val="0"/>
        <w:spacing w:after="100" w:line="240" w:lineRule="auto"/>
        <w:ind w:hanging="425"/>
        <w:textAlignment w:val="auto"/>
        <w:rPr>
          <w:rFonts w:hint="eastAsia" w:ascii="DFKai-SB" w:hAnsi="DFKai-SB" w:eastAsia="DFKai-SB" w:cs="DFKai-SB"/>
          <w:i w:val="0"/>
          <w:iCs w:val="0"/>
          <w:color w:val="000000" w:themeColor="text1"/>
          <w:sz w:val="24"/>
          <w:szCs w:val="24"/>
          <w:highlight w:val="none"/>
          <w14:textFill>
            <w14:solidFill>
              <w14:schemeClr w14:val="tx1"/>
            </w14:solidFill>
          </w14:textFill>
        </w:rPr>
      </w:pPr>
      <w:r>
        <w:rPr>
          <w:rFonts w:hint="eastAsia" w:ascii="DFKai-SB" w:hAnsi="DFKai-SB" w:eastAsia="DFKai-SB" w:cs="DFKai-SB"/>
          <w:i w:val="0"/>
          <w:iCs w:val="0"/>
          <w:color w:val="000000" w:themeColor="text1"/>
          <w:sz w:val="24"/>
          <w:szCs w:val="24"/>
          <w:highlight w:val="none"/>
          <w:lang w:val="en-US" w:eastAsia="zh-CN"/>
          <w14:textFill>
            <w14:solidFill>
              <w14:schemeClr w14:val="tx1"/>
            </w14:solidFill>
          </w14:textFill>
        </w:rPr>
        <w:t>执行落地</w:t>
      </w:r>
      <w:r>
        <w:rPr>
          <w:rFonts w:hint="eastAsia" w:ascii="DFKai-SB" w:hAnsi="DFKai-SB" w:eastAsia="DFKai-SB" w:cs="DFKai-SB"/>
          <w:i w:val="0"/>
          <w:iCs w:val="0"/>
          <w:color w:val="000000" w:themeColor="text1"/>
          <w:sz w:val="24"/>
          <w:szCs w:val="24"/>
          <w:highlight w:val="none"/>
          <w:lang w:eastAsia="zh-CN"/>
          <w14:textFill>
            <w14:solidFill>
              <w14:schemeClr w14:val="tx1"/>
            </w14:solidFill>
          </w14:textFill>
        </w:rPr>
        <w:t>（会议流程策划及管控、会场设计布置</w:t>
      </w:r>
      <w:r>
        <w:rPr>
          <w:rFonts w:hint="eastAsia" w:ascii="DFKai-SB" w:hAnsi="DFKai-SB" w:eastAsia="DFKai-SB" w:cs="DFKai-SB"/>
          <w:i w:val="0"/>
          <w:iCs w:val="0"/>
          <w:color w:val="000000" w:themeColor="text1"/>
          <w:sz w:val="24"/>
          <w:szCs w:val="24"/>
          <w:highlight w:val="none"/>
          <w:lang w:val="en-US" w:eastAsia="zh-CN"/>
          <w14:textFill>
            <w14:solidFill>
              <w14:schemeClr w14:val="tx1"/>
            </w14:solidFill>
          </w14:textFill>
        </w:rPr>
        <w:t>与拆除</w:t>
      </w:r>
      <w:r>
        <w:rPr>
          <w:rFonts w:hint="eastAsia" w:ascii="DFKai-SB" w:hAnsi="DFKai-SB" w:eastAsia="DFKai-SB" w:cs="DFKai-SB"/>
          <w:i w:val="0"/>
          <w:iCs w:val="0"/>
          <w:color w:val="000000" w:themeColor="text1"/>
          <w:sz w:val="24"/>
          <w:szCs w:val="24"/>
          <w:highlight w:val="none"/>
          <w:lang w:eastAsia="zh-CN"/>
          <w14:textFill>
            <w14:solidFill>
              <w14:schemeClr w14:val="tx1"/>
            </w14:solidFill>
          </w14:textFill>
        </w:rPr>
        <w:t>、设备租赁、会务保障、</w:t>
      </w:r>
      <w:r>
        <w:rPr>
          <w:rFonts w:hint="eastAsia" w:ascii="DFKai-SB" w:hAnsi="DFKai-SB" w:eastAsia="DFKai-SB" w:cs="DFKai-SB"/>
          <w:i w:val="0"/>
          <w:iCs w:val="0"/>
          <w:color w:val="000000" w:themeColor="text1"/>
          <w:sz w:val="24"/>
          <w:szCs w:val="24"/>
          <w:highlight w:val="none"/>
          <w:lang w:val="en-US" w:eastAsia="zh-CN"/>
          <w14:textFill>
            <w14:solidFill>
              <w14:schemeClr w14:val="tx1"/>
            </w14:solidFill>
          </w14:textFill>
        </w:rPr>
        <w:t>互动体验、主持人与礼仪等人员</w:t>
      </w:r>
      <w:r>
        <w:rPr>
          <w:rFonts w:hint="eastAsia" w:ascii="DFKai-SB" w:hAnsi="DFKai-SB" w:eastAsia="DFKai-SB" w:cs="DFKai-SB"/>
          <w:i w:val="0"/>
          <w:iCs w:val="0"/>
          <w:color w:val="000000" w:themeColor="text1"/>
          <w:sz w:val="24"/>
          <w:szCs w:val="24"/>
          <w:highlight w:val="none"/>
          <w14:textFill>
            <w14:solidFill>
              <w14:schemeClr w14:val="tx1"/>
            </w14:solidFill>
          </w14:textFill>
        </w:rPr>
        <w:t>管理</w:t>
      </w:r>
      <w:r>
        <w:rPr>
          <w:rFonts w:hint="eastAsia" w:ascii="DFKai-SB" w:hAnsi="DFKai-SB" w:eastAsia="DFKai-SB" w:cs="DFKai-SB"/>
          <w:i w:val="0"/>
          <w:iCs w:val="0"/>
          <w:color w:val="000000" w:themeColor="text1"/>
          <w:sz w:val="24"/>
          <w:szCs w:val="24"/>
          <w:highlight w:val="none"/>
          <w:lang w:eastAsia="zh-CN"/>
          <w14:textFill>
            <w14:solidFill>
              <w14:schemeClr w14:val="tx1"/>
            </w14:solidFill>
          </w14:textFill>
        </w:rPr>
        <w:t>等）；</w:t>
      </w:r>
    </w:p>
    <w:p w14:paraId="323D830F">
      <w:pPr>
        <w:pStyle w:val="37"/>
        <w:keepNext w:val="0"/>
        <w:keepLines w:val="0"/>
        <w:pageBreakBefore w:val="0"/>
        <w:numPr>
          <w:ilvl w:val="2"/>
          <w:numId w:val="1"/>
        </w:numPr>
        <w:tabs>
          <w:tab w:val="left" w:pos="1560"/>
        </w:tabs>
        <w:kinsoku/>
        <w:wordWrap/>
        <w:overflowPunct/>
        <w:topLinePunct w:val="0"/>
        <w:autoSpaceDE/>
        <w:autoSpaceDN/>
        <w:bidi w:val="0"/>
        <w:adjustRightInd w:val="0"/>
        <w:snapToGrid w:val="0"/>
        <w:spacing w:after="100" w:line="240" w:lineRule="auto"/>
        <w:ind w:hanging="425"/>
        <w:textAlignment w:val="auto"/>
        <w:rPr>
          <w:rFonts w:hint="eastAsia" w:ascii="DFKai-SB" w:hAnsi="DFKai-SB" w:eastAsia="DFKai-SB" w:cs="DFKai-SB"/>
          <w:i w:val="0"/>
          <w:iCs w:val="0"/>
          <w:color w:val="000000" w:themeColor="text1"/>
          <w:sz w:val="24"/>
          <w:szCs w:val="24"/>
          <w:highlight w:val="none"/>
          <w14:textFill>
            <w14:solidFill>
              <w14:schemeClr w14:val="tx1"/>
            </w14:solidFill>
          </w14:textFill>
        </w:rPr>
      </w:pPr>
      <w:r>
        <w:rPr>
          <w:rFonts w:hint="eastAsia" w:ascii="DFKai-SB" w:hAnsi="DFKai-SB" w:eastAsia="DFKai-SB" w:cs="DFKai-SB"/>
          <w:i w:val="0"/>
          <w:iCs w:val="0"/>
          <w:color w:val="000000" w:themeColor="text1"/>
          <w:sz w:val="24"/>
          <w:szCs w:val="24"/>
          <w:highlight w:val="none"/>
          <w14:textFill>
            <w14:solidFill>
              <w14:schemeClr w14:val="tx1"/>
            </w14:solidFill>
          </w14:textFill>
        </w:rPr>
        <w:t>视觉设计</w:t>
      </w:r>
      <w:r>
        <w:rPr>
          <w:rFonts w:hint="eastAsia" w:ascii="DFKai-SB" w:hAnsi="DFKai-SB" w:eastAsia="DFKai-SB" w:cs="DFKai-SB"/>
          <w:i w:val="0"/>
          <w:iCs w:val="0"/>
          <w:color w:val="000000" w:themeColor="text1"/>
          <w:sz w:val="24"/>
          <w:szCs w:val="24"/>
          <w:highlight w:val="none"/>
          <w:lang w:eastAsia="zh-CN"/>
          <w14:textFill>
            <w14:solidFill>
              <w14:schemeClr w14:val="tx1"/>
            </w14:solidFill>
          </w14:textFill>
        </w:rPr>
        <w:t>(</w:t>
      </w:r>
      <w:r>
        <w:rPr>
          <w:rFonts w:hint="eastAsia" w:ascii="DFKai-SB" w:hAnsi="DFKai-SB" w:eastAsia="DFKai-SB" w:cs="DFKai-SB"/>
          <w:i w:val="0"/>
          <w:iCs w:val="0"/>
          <w:color w:val="000000" w:themeColor="text1"/>
          <w:sz w:val="24"/>
          <w:szCs w:val="24"/>
          <w:highlight w:val="none"/>
          <w:lang w:val="en-US" w:eastAsia="zh-CN"/>
          <w14:textFill>
            <w14:solidFill>
              <w14:schemeClr w14:val="tx1"/>
            </w14:solidFill>
          </w14:textFill>
        </w:rPr>
        <w:t>会场</w:t>
      </w:r>
      <w:r>
        <w:rPr>
          <w:rFonts w:hint="eastAsia" w:ascii="DFKai-SB" w:hAnsi="DFKai-SB" w:eastAsia="DFKai-SB" w:cs="DFKai-SB"/>
          <w:i w:val="0"/>
          <w:iCs w:val="0"/>
          <w:color w:val="000000" w:themeColor="text1"/>
          <w:sz w:val="24"/>
          <w:szCs w:val="24"/>
          <w:highlight w:val="none"/>
          <w14:textFill>
            <w14:solidFill>
              <w14:schemeClr w14:val="tx1"/>
            </w14:solidFill>
          </w14:textFill>
        </w:rPr>
        <w:t>主视觉和延展</w:t>
      </w:r>
      <w:r>
        <w:rPr>
          <w:rFonts w:hint="eastAsia" w:ascii="DFKai-SB" w:hAnsi="DFKai-SB" w:eastAsia="DFKai-SB" w:cs="DFKai-SB"/>
          <w:i w:val="0"/>
          <w:iCs w:val="0"/>
          <w:color w:val="000000" w:themeColor="text1"/>
          <w:sz w:val="24"/>
          <w:szCs w:val="24"/>
          <w:highlight w:val="none"/>
          <w:lang w:eastAsia="zh-CN"/>
          <w14:textFill>
            <w14:solidFill>
              <w14:schemeClr w14:val="tx1"/>
            </w14:solidFill>
          </w14:textFill>
        </w:rPr>
        <w:t>、</w:t>
      </w:r>
      <w:r>
        <w:rPr>
          <w:rFonts w:hint="eastAsia" w:ascii="DFKai-SB" w:hAnsi="DFKai-SB" w:eastAsia="DFKai-SB" w:cs="DFKai-SB"/>
          <w:i w:val="0"/>
          <w:iCs w:val="0"/>
          <w:color w:val="000000" w:themeColor="text1"/>
          <w:sz w:val="24"/>
          <w:szCs w:val="24"/>
          <w:highlight w:val="none"/>
          <w:lang w:val="en-US" w:eastAsia="zh-CN"/>
          <w14:textFill>
            <w14:solidFill>
              <w14:schemeClr w14:val="tx1"/>
            </w14:solidFill>
          </w14:textFill>
        </w:rPr>
        <w:t>会场内外氛围营造等</w:t>
      </w:r>
      <w:r>
        <w:rPr>
          <w:rFonts w:hint="eastAsia" w:ascii="DFKai-SB" w:hAnsi="DFKai-SB" w:eastAsia="DFKai-SB" w:cs="DFKai-SB"/>
          <w:i w:val="0"/>
          <w:iCs w:val="0"/>
          <w:color w:val="000000" w:themeColor="text1"/>
          <w:sz w:val="24"/>
          <w:szCs w:val="24"/>
          <w:highlight w:val="none"/>
          <w:lang w:eastAsia="zh-CN"/>
          <w14:textFill>
            <w14:solidFill>
              <w14:schemeClr w14:val="tx1"/>
            </w14:solidFill>
          </w14:textFill>
        </w:rPr>
        <w:t>)；</w:t>
      </w:r>
    </w:p>
    <w:p w14:paraId="484EE2D7">
      <w:pPr>
        <w:pStyle w:val="37"/>
        <w:keepNext w:val="0"/>
        <w:keepLines w:val="0"/>
        <w:pageBreakBefore w:val="0"/>
        <w:numPr>
          <w:ilvl w:val="2"/>
          <w:numId w:val="1"/>
        </w:numPr>
        <w:tabs>
          <w:tab w:val="left" w:pos="1560"/>
        </w:tabs>
        <w:kinsoku/>
        <w:wordWrap/>
        <w:overflowPunct/>
        <w:topLinePunct w:val="0"/>
        <w:autoSpaceDE/>
        <w:autoSpaceDN/>
        <w:bidi w:val="0"/>
        <w:adjustRightInd w:val="0"/>
        <w:snapToGrid w:val="0"/>
        <w:spacing w:after="100" w:line="240" w:lineRule="auto"/>
        <w:ind w:hanging="425"/>
        <w:textAlignment w:val="auto"/>
        <w:rPr>
          <w:rFonts w:hint="eastAsia" w:ascii="DFKai-SB" w:hAnsi="DFKai-SB" w:eastAsia="DFKai-SB" w:cs="DFKai-SB"/>
          <w:i w:val="0"/>
          <w:iCs w:val="0"/>
          <w:color w:val="000000" w:themeColor="text1"/>
          <w:sz w:val="24"/>
          <w:szCs w:val="24"/>
          <w:highlight w:val="none"/>
          <w14:textFill>
            <w14:solidFill>
              <w14:schemeClr w14:val="tx1"/>
            </w14:solidFill>
          </w14:textFill>
        </w:rPr>
      </w:pPr>
      <w:r>
        <w:rPr>
          <w:rFonts w:hint="eastAsia" w:ascii="DFKai-SB" w:hAnsi="DFKai-SB" w:eastAsia="DFKai-SB" w:cs="DFKai-SB"/>
          <w:i w:val="0"/>
          <w:iCs w:val="0"/>
          <w:color w:val="000000" w:themeColor="text1"/>
          <w:sz w:val="24"/>
          <w:szCs w:val="24"/>
          <w:highlight w:val="none"/>
          <w14:textFill>
            <w14:solidFill>
              <w14:schemeClr w14:val="tx1"/>
            </w14:solidFill>
          </w14:textFill>
        </w:rPr>
        <w:t>物料制作或</w:t>
      </w:r>
      <w:r>
        <w:rPr>
          <w:rFonts w:hint="eastAsia" w:ascii="DFKai-SB" w:hAnsi="DFKai-SB" w:eastAsia="DFKai-SB" w:cs="DFKai-SB"/>
          <w:i w:val="0"/>
          <w:iCs w:val="0"/>
          <w:color w:val="000000" w:themeColor="text1"/>
          <w:sz w:val="24"/>
          <w:szCs w:val="24"/>
          <w:highlight w:val="none"/>
          <w:lang w:val="en-US" w:eastAsia="zh-CN"/>
          <w14:textFill>
            <w14:solidFill>
              <w14:schemeClr w14:val="tx1"/>
            </w14:solidFill>
          </w14:textFill>
        </w:rPr>
        <w:t>采购（</w:t>
      </w:r>
      <w:r>
        <w:rPr>
          <w:rFonts w:hint="eastAsia" w:ascii="DFKai-SB" w:hAnsi="DFKai-SB" w:eastAsia="DFKai-SB" w:cs="DFKai-SB"/>
          <w:i w:val="0"/>
          <w:iCs w:val="0"/>
          <w:color w:val="000000" w:themeColor="text1"/>
          <w:sz w:val="24"/>
          <w:szCs w:val="24"/>
          <w:highlight w:val="none"/>
          <w14:textFill>
            <w14:solidFill>
              <w14:schemeClr w14:val="tx1"/>
            </w14:solidFill>
          </w14:textFill>
        </w:rPr>
        <w:t>相关会议材料印制</w:t>
      </w:r>
      <w:r>
        <w:rPr>
          <w:rFonts w:hint="eastAsia" w:ascii="DFKai-SB" w:hAnsi="DFKai-SB" w:eastAsia="DFKai-SB" w:cs="DFKai-SB"/>
          <w:i w:val="0"/>
          <w:iCs w:val="0"/>
          <w:color w:val="000000" w:themeColor="text1"/>
          <w:sz w:val="24"/>
          <w:szCs w:val="24"/>
          <w:highlight w:val="none"/>
          <w:lang w:eastAsia="zh-CN"/>
          <w14:textFill>
            <w14:solidFill>
              <w14:schemeClr w14:val="tx1"/>
            </w14:solidFill>
          </w14:textFill>
        </w:rPr>
        <w:t>、</w:t>
      </w:r>
      <w:r>
        <w:rPr>
          <w:rFonts w:hint="eastAsia" w:ascii="DFKai-SB" w:hAnsi="DFKai-SB" w:eastAsia="DFKai-SB" w:cs="DFKai-SB"/>
          <w:i w:val="0"/>
          <w:iCs w:val="0"/>
          <w:color w:val="000000" w:themeColor="text1"/>
          <w:sz w:val="24"/>
          <w:szCs w:val="24"/>
          <w:highlight w:val="none"/>
          <w:lang w:val="en-US" w:eastAsia="zh-CN"/>
          <w14:textFill>
            <w14:solidFill>
              <w14:schemeClr w14:val="tx1"/>
            </w14:solidFill>
          </w14:textFill>
        </w:rPr>
        <w:t>演讲内容以及演示PPT制作</w:t>
      </w:r>
      <w:r>
        <w:rPr>
          <w:rFonts w:hint="eastAsia" w:ascii="DFKai-SB" w:hAnsi="DFKai-SB" w:eastAsia="DFKai-SB" w:cs="DFKai-SB"/>
          <w:i w:val="0"/>
          <w:iCs w:val="0"/>
          <w:color w:val="000000" w:themeColor="text1"/>
          <w:sz w:val="24"/>
          <w:szCs w:val="24"/>
          <w:highlight w:val="none"/>
          <w14:textFill>
            <w14:solidFill>
              <w14:schemeClr w14:val="tx1"/>
            </w14:solidFill>
          </w14:textFill>
        </w:rPr>
        <w:t>等</w:t>
      </w:r>
      <w:r>
        <w:rPr>
          <w:rFonts w:hint="eastAsia" w:ascii="DFKai-SB" w:hAnsi="DFKai-SB" w:eastAsia="DFKai-SB" w:cs="DFKai-SB"/>
          <w:i w:val="0"/>
          <w:iCs w:val="0"/>
          <w:color w:val="000000" w:themeColor="text1"/>
          <w:sz w:val="24"/>
          <w:szCs w:val="24"/>
          <w:highlight w:val="none"/>
          <w:lang w:eastAsia="zh-CN"/>
          <w14:textFill>
            <w14:solidFill>
              <w14:schemeClr w14:val="tx1"/>
            </w14:solidFill>
          </w14:textFill>
        </w:rPr>
        <w:t>）</w:t>
      </w:r>
    </w:p>
    <w:p w14:paraId="305610F8">
      <w:pPr>
        <w:pStyle w:val="37"/>
        <w:keepNext w:val="0"/>
        <w:keepLines w:val="0"/>
        <w:pageBreakBefore w:val="0"/>
        <w:numPr>
          <w:ilvl w:val="2"/>
          <w:numId w:val="1"/>
        </w:numPr>
        <w:tabs>
          <w:tab w:val="left" w:pos="1560"/>
        </w:tabs>
        <w:kinsoku/>
        <w:wordWrap/>
        <w:overflowPunct/>
        <w:topLinePunct w:val="0"/>
        <w:autoSpaceDE/>
        <w:autoSpaceDN/>
        <w:bidi w:val="0"/>
        <w:adjustRightInd w:val="0"/>
        <w:snapToGrid w:val="0"/>
        <w:spacing w:after="100" w:line="240" w:lineRule="auto"/>
        <w:ind w:hanging="425"/>
        <w:textAlignment w:val="auto"/>
        <w:rPr>
          <w:rFonts w:hint="eastAsia" w:ascii="DFKai-SB" w:hAnsi="DFKai-SB" w:eastAsia="DFKai-SB" w:cs="DFKai-SB"/>
          <w:i w:val="0"/>
          <w:iCs w:val="0"/>
          <w:color w:val="000000" w:themeColor="text1"/>
          <w:sz w:val="24"/>
          <w:szCs w:val="24"/>
          <w:highlight w:val="none"/>
          <w14:textFill>
            <w14:solidFill>
              <w14:schemeClr w14:val="tx1"/>
            </w14:solidFill>
          </w14:textFill>
        </w:rPr>
      </w:pPr>
      <w:r>
        <w:rPr>
          <w:rFonts w:hint="eastAsia" w:ascii="DFKai-SB" w:hAnsi="DFKai-SB" w:eastAsia="DFKai-SB" w:cs="DFKai-SB"/>
          <w:i w:val="0"/>
          <w:iCs w:val="0"/>
          <w:color w:val="000000" w:themeColor="text1"/>
          <w:sz w:val="24"/>
          <w:szCs w:val="24"/>
          <w:highlight w:val="none"/>
          <w:lang w:val="en-US" w:eastAsia="zh-CN"/>
          <w14:textFill>
            <w14:solidFill>
              <w14:schemeClr w14:val="tx1"/>
            </w14:solidFill>
          </w14:textFill>
        </w:rPr>
        <w:t>媒体宣传（线上媒体直播、现场采访、现场图片及视频拍摄及制作等）</w:t>
      </w:r>
      <w:r>
        <w:rPr>
          <w:rFonts w:hint="eastAsia" w:ascii="DFKai-SB" w:hAnsi="DFKai-SB" w:eastAsia="DFKai-SB" w:cs="DFKai-SB"/>
          <w:i w:val="0"/>
          <w:iCs w:val="0"/>
          <w:color w:val="000000" w:themeColor="text1"/>
          <w:sz w:val="24"/>
          <w:szCs w:val="24"/>
          <w:highlight w:val="none"/>
          <w14:textFill>
            <w14:solidFill>
              <w14:schemeClr w14:val="tx1"/>
            </w14:solidFill>
          </w14:textFill>
        </w:rPr>
        <w:t>；</w:t>
      </w:r>
    </w:p>
    <w:p w14:paraId="2C6CE046">
      <w:pPr>
        <w:pStyle w:val="37"/>
        <w:keepNext w:val="0"/>
        <w:keepLines w:val="0"/>
        <w:pageBreakBefore w:val="0"/>
        <w:numPr>
          <w:ilvl w:val="2"/>
          <w:numId w:val="1"/>
        </w:numPr>
        <w:tabs>
          <w:tab w:val="left" w:pos="1560"/>
        </w:tabs>
        <w:kinsoku/>
        <w:wordWrap/>
        <w:overflowPunct/>
        <w:topLinePunct w:val="0"/>
        <w:autoSpaceDE/>
        <w:autoSpaceDN/>
        <w:bidi w:val="0"/>
        <w:adjustRightInd w:val="0"/>
        <w:snapToGrid w:val="0"/>
        <w:spacing w:after="100" w:line="240" w:lineRule="auto"/>
        <w:ind w:hanging="425"/>
        <w:textAlignment w:val="auto"/>
        <w:rPr>
          <w:rFonts w:hint="eastAsia" w:ascii="DFKai-SB" w:hAnsi="DFKai-SB" w:eastAsia="DFKai-SB" w:cs="DFKai-SB"/>
          <w:i w:val="0"/>
          <w:iCs w:val="0"/>
          <w:color w:val="000000" w:themeColor="text1"/>
          <w:sz w:val="24"/>
          <w:szCs w:val="24"/>
          <w:highlight w:val="none"/>
          <w14:textFill>
            <w14:solidFill>
              <w14:schemeClr w14:val="tx1"/>
            </w14:solidFill>
          </w14:textFill>
        </w:rPr>
      </w:pPr>
      <w:r>
        <w:rPr>
          <w:rFonts w:hint="eastAsia" w:ascii="DFKai-SB" w:hAnsi="DFKai-SB" w:eastAsia="DFKai-SB" w:cs="DFKai-SB"/>
          <w:i w:val="0"/>
          <w:iCs w:val="0"/>
          <w:color w:val="000000" w:themeColor="text1"/>
          <w:sz w:val="24"/>
          <w:szCs w:val="24"/>
          <w:highlight w:val="none"/>
          <w:lang w:val="en-US" w:eastAsia="zh-CN"/>
          <w14:textFill>
            <w14:solidFill>
              <w14:schemeClr w14:val="tx1"/>
            </w14:solidFill>
          </w14:textFill>
        </w:rPr>
        <w:t>数据统计（现场数据统计、线上流量数据统计、提交复盘文件等）；</w:t>
      </w:r>
    </w:p>
    <w:p w14:paraId="0F5B7196">
      <w:pPr>
        <w:pStyle w:val="37"/>
        <w:keepNext w:val="0"/>
        <w:keepLines w:val="0"/>
        <w:pageBreakBefore w:val="0"/>
        <w:numPr>
          <w:ilvl w:val="0"/>
          <w:numId w:val="0"/>
        </w:numPr>
        <w:tabs>
          <w:tab w:val="left" w:pos="1560"/>
        </w:tabs>
        <w:kinsoku/>
        <w:wordWrap/>
        <w:overflowPunct/>
        <w:topLinePunct w:val="0"/>
        <w:autoSpaceDE/>
        <w:autoSpaceDN/>
        <w:bidi w:val="0"/>
        <w:adjustRightInd w:val="0"/>
        <w:snapToGrid w:val="0"/>
        <w:spacing w:after="100" w:line="240" w:lineRule="auto"/>
        <w:ind w:left="993" w:leftChars="0"/>
        <w:textAlignment w:val="auto"/>
        <w:rPr>
          <w:rFonts w:hint="eastAsia" w:ascii="DFKai-SB" w:hAnsi="DFKai-SB" w:eastAsia="DFKai-SB" w:cs="DFKai-SB"/>
          <w:sz w:val="24"/>
          <w:szCs w:val="24"/>
          <w:highlight w:val="none"/>
        </w:rPr>
      </w:pPr>
      <w:r>
        <w:rPr>
          <w:rFonts w:hint="eastAsia" w:ascii="DFKai-SB" w:hAnsi="DFKai-SB" w:eastAsia="DFKai-SB" w:cs="DFKai-SB"/>
          <w:sz w:val="24"/>
          <w:szCs w:val="24"/>
          <w:highlight w:val="none"/>
        </w:rPr>
        <w:t>具体要求</w:t>
      </w:r>
      <w:r>
        <w:rPr>
          <w:rFonts w:hint="eastAsia" w:ascii="DFKai-SB" w:hAnsi="DFKai-SB" w:eastAsia="宋体" w:cs="DFKai-SB"/>
          <w:sz w:val="24"/>
          <w:szCs w:val="24"/>
          <w:highlight w:val="none"/>
          <w:lang w:val="en-US" w:eastAsia="zh-CN"/>
        </w:rPr>
        <w:t>:</w:t>
      </w:r>
      <w:r>
        <w:rPr>
          <w:rFonts w:hint="eastAsia" w:ascii="DFKai-SB" w:hAnsi="DFKai-SB" w:eastAsia="DFKai-SB" w:cs="DFKai-SB"/>
          <w:sz w:val="24"/>
          <w:szCs w:val="24"/>
          <w:highlight w:val="none"/>
        </w:rPr>
        <w:t>详见招标文件</w:t>
      </w:r>
      <w:r>
        <w:rPr>
          <w:rFonts w:hint="eastAsia" w:ascii="DFKai-SB" w:hAnsi="DFKai-SB" w:eastAsia="DFKai-SB" w:cs="DFKai-SB"/>
          <w:color w:val="000000" w:themeColor="text1"/>
          <w:sz w:val="24"/>
          <w:szCs w:val="24"/>
          <w:highlight w:val="none"/>
          <w14:textFill>
            <w14:solidFill>
              <w14:schemeClr w14:val="tx1"/>
            </w14:solidFill>
          </w14:textFill>
        </w:rPr>
        <w:t>“项目要求及内容”。</w:t>
      </w:r>
    </w:p>
    <w:p w14:paraId="46117511">
      <w:pPr>
        <w:pStyle w:val="37"/>
        <w:keepNext w:val="0"/>
        <w:keepLines w:val="0"/>
        <w:pageBreakBefore w:val="0"/>
        <w:widowControl/>
        <w:numPr>
          <w:ilvl w:val="1"/>
          <w:numId w:val="1"/>
        </w:numPr>
        <w:shd w:val="clear" w:color="auto" w:fill="FFFFFF"/>
        <w:kinsoku/>
        <w:wordWrap/>
        <w:overflowPunct/>
        <w:topLinePunct w:val="0"/>
        <w:autoSpaceDE/>
        <w:autoSpaceDN/>
        <w:bidi w:val="0"/>
        <w:adjustRightInd w:val="0"/>
        <w:snapToGrid w:val="0"/>
        <w:spacing w:after="100" w:line="240" w:lineRule="auto"/>
        <w:textAlignment w:val="auto"/>
        <w:rPr>
          <w:rFonts w:hint="eastAsia" w:ascii="DFKai-SB" w:hAnsi="DFKai-SB" w:eastAsia="DFKai-SB" w:cs="DFKai-SB"/>
          <w:sz w:val="24"/>
          <w:szCs w:val="24"/>
          <w:highlight w:val="none"/>
        </w:rPr>
      </w:pPr>
      <w:r>
        <w:rPr>
          <w:rFonts w:hint="eastAsia" w:ascii="DFKai-SB" w:hAnsi="DFKai-SB" w:eastAsia="DFKai-SB" w:cs="DFKai-SB"/>
          <w:sz w:val="24"/>
          <w:szCs w:val="24"/>
          <w:highlight w:val="none"/>
          <w:lang w:val="en-US" w:eastAsia="zh-CN"/>
        </w:rPr>
        <w:t>质量要求：</w:t>
      </w:r>
    </w:p>
    <w:p w14:paraId="572CB83E">
      <w:pPr>
        <w:pStyle w:val="37"/>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after="100" w:line="240" w:lineRule="auto"/>
        <w:ind w:left="425" w:leftChars="0" w:firstLine="633" w:firstLineChars="264"/>
        <w:textAlignment w:val="auto"/>
        <w:rPr>
          <w:rFonts w:hint="eastAsia" w:ascii="DFKai-SB" w:hAnsi="DFKai-SB" w:eastAsia="DFKai-SB" w:cs="DFKai-SB"/>
          <w:sz w:val="24"/>
          <w:szCs w:val="24"/>
          <w:highlight w:val="none"/>
          <w:lang w:val="en-US" w:eastAsia="zh-CN"/>
        </w:rPr>
      </w:pPr>
      <w:r>
        <w:rPr>
          <w:rFonts w:hint="eastAsia" w:ascii="DFKai-SB" w:hAnsi="DFKai-SB" w:eastAsia="DFKai-SB" w:cs="DFKai-SB"/>
          <w:sz w:val="24"/>
          <w:szCs w:val="24"/>
          <w:highlight w:val="none"/>
          <w:lang w:val="en-US" w:eastAsia="zh-CN"/>
        </w:rPr>
        <w:t>1.5.1整体要求：符合国家或行业规定的合格标准，满足招标人提出的技术标准及要求。</w:t>
      </w:r>
    </w:p>
    <w:p w14:paraId="033CECE7">
      <w:pPr>
        <w:pStyle w:val="37"/>
        <w:keepNext w:val="0"/>
        <w:keepLines w:val="0"/>
        <w:pageBreakBefore w:val="0"/>
        <w:numPr>
          <w:ilvl w:val="0"/>
          <w:numId w:val="0"/>
        </w:numPr>
        <w:tabs>
          <w:tab w:val="left" w:pos="1560"/>
        </w:tabs>
        <w:kinsoku/>
        <w:wordWrap/>
        <w:overflowPunct/>
        <w:topLinePunct w:val="0"/>
        <w:autoSpaceDE/>
        <w:autoSpaceDN/>
        <w:bidi w:val="0"/>
        <w:adjustRightInd w:val="0"/>
        <w:snapToGrid w:val="0"/>
        <w:spacing w:after="100" w:line="240" w:lineRule="auto"/>
        <w:ind w:left="0" w:leftChars="0" w:firstLine="1058" w:firstLineChars="441"/>
        <w:textAlignment w:val="auto"/>
        <w:rPr>
          <w:rFonts w:hint="eastAsia" w:ascii="DFKai-SB" w:hAnsi="DFKai-SB" w:eastAsia="DFKai-SB" w:cs="DFKai-SB"/>
          <w:sz w:val="24"/>
          <w:szCs w:val="24"/>
          <w:highlight w:val="none"/>
        </w:rPr>
      </w:pPr>
      <w:r>
        <w:rPr>
          <w:rFonts w:hint="eastAsia" w:ascii="DFKai-SB" w:hAnsi="DFKai-SB" w:eastAsia="DFKai-SB" w:cs="DFKai-SB"/>
          <w:sz w:val="24"/>
          <w:szCs w:val="24"/>
          <w:highlight w:val="none"/>
          <w:lang w:val="en-US" w:eastAsia="zh-CN"/>
        </w:rPr>
        <w:t>1.5.2</w:t>
      </w:r>
      <w:r>
        <w:rPr>
          <w:rFonts w:hint="eastAsia" w:ascii="DFKai-SB" w:hAnsi="DFKai-SB" w:eastAsia="DFKai-SB" w:cs="DFKai-SB"/>
          <w:sz w:val="24"/>
          <w:szCs w:val="24"/>
          <w:highlight w:val="none"/>
        </w:rPr>
        <w:t>具体要求</w:t>
      </w:r>
      <w:r>
        <w:rPr>
          <w:rFonts w:hint="eastAsia" w:ascii="DFKai-SB" w:hAnsi="DFKai-SB" w:eastAsia="DFKai-SB" w:cs="DFKai-SB"/>
          <w:sz w:val="24"/>
          <w:szCs w:val="24"/>
          <w:highlight w:val="none"/>
          <w:lang w:eastAsia="zh-CN"/>
        </w:rPr>
        <w:t>：</w:t>
      </w:r>
      <w:r>
        <w:rPr>
          <w:rFonts w:hint="eastAsia" w:ascii="DFKai-SB" w:hAnsi="DFKai-SB" w:eastAsia="DFKai-SB" w:cs="DFKai-SB"/>
          <w:sz w:val="24"/>
          <w:szCs w:val="24"/>
          <w:highlight w:val="none"/>
        </w:rPr>
        <w:t>详见招标文件</w:t>
      </w:r>
      <w:r>
        <w:rPr>
          <w:rFonts w:hint="eastAsia" w:ascii="DFKai-SB" w:hAnsi="DFKai-SB" w:eastAsia="DFKai-SB" w:cs="DFKai-SB"/>
          <w:color w:val="000000" w:themeColor="text1"/>
          <w:sz w:val="24"/>
          <w:szCs w:val="24"/>
          <w:highlight w:val="none"/>
          <w14:textFill>
            <w14:solidFill>
              <w14:schemeClr w14:val="tx1"/>
            </w14:solidFill>
          </w14:textFill>
        </w:rPr>
        <w:t>“</w:t>
      </w:r>
      <w:r>
        <w:rPr>
          <w:rFonts w:hint="eastAsia" w:ascii="DFKai-SB" w:hAnsi="DFKai-SB" w:eastAsia="DFKai-SB" w:cs="DFKai-SB"/>
          <w:color w:val="000000" w:themeColor="text1"/>
          <w:sz w:val="24"/>
          <w:szCs w:val="24"/>
          <w:highlight w:val="none"/>
          <w:lang w:val="en-US" w:eastAsia="zh-CN"/>
          <w14:textFill>
            <w14:solidFill>
              <w14:schemeClr w14:val="tx1"/>
            </w14:solidFill>
          </w14:textFill>
        </w:rPr>
        <w:t>质量及验收</w:t>
      </w:r>
      <w:r>
        <w:rPr>
          <w:rFonts w:hint="eastAsia" w:ascii="DFKai-SB" w:hAnsi="DFKai-SB" w:eastAsia="DFKai-SB" w:cs="DFKai-SB"/>
          <w:color w:val="000000" w:themeColor="text1"/>
          <w:sz w:val="24"/>
          <w:szCs w:val="24"/>
          <w:highlight w:val="none"/>
          <w14:textFill>
            <w14:solidFill>
              <w14:schemeClr w14:val="tx1"/>
            </w14:solidFill>
          </w14:textFill>
        </w:rPr>
        <w:t>要求”。</w:t>
      </w:r>
    </w:p>
    <w:p w14:paraId="1DCE6BBA">
      <w:pPr>
        <w:pStyle w:val="37"/>
        <w:keepNext w:val="0"/>
        <w:keepLines w:val="0"/>
        <w:pageBreakBefore w:val="0"/>
        <w:widowControl/>
        <w:numPr>
          <w:ilvl w:val="1"/>
          <w:numId w:val="1"/>
        </w:numPr>
        <w:shd w:val="clear" w:color="auto" w:fill="FFFFFF"/>
        <w:kinsoku/>
        <w:wordWrap/>
        <w:overflowPunct/>
        <w:topLinePunct w:val="0"/>
        <w:autoSpaceDE/>
        <w:autoSpaceDN/>
        <w:bidi w:val="0"/>
        <w:adjustRightInd w:val="0"/>
        <w:snapToGrid w:val="0"/>
        <w:spacing w:after="100" w:line="240" w:lineRule="auto"/>
        <w:textAlignment w:val="auto"/>
        <w:rPr>
          <w:rFonts w:hint="eastAsia" w:ascii="DFKai-SB" w:hAnsi="DFKai-SB" w:eastAsia="DFKai-SB" w:cs="DFKai-SB"/>
          <w:sz w:val="24"/>
          <w:szCs w:val="24"/>
        </w:rPr>
      </w:pPr>
      <w:r>
        <w:rPr>
          <w:rFonts w:hint="eastAsia" w:ascii="DFKai-SB" w:hAnsi="DFKai-SB" w:eastAsia="DFKai-SB" w:cs="DFKai-SB"/>
          <w:sz w:val="24"/>
          <w:szCs w:val="24"/>
          <w:lang w:val="en-US" w:eastAsia="zh-CN"/>
        </w:rPr>
        <w:t>服务期限：</w:t>
      </w:r>
      <w:r>
        <w:rPr>
          <w:rFonts w:hint="eastAsia" w:ascii="DFKai-SB" w:hAnsi="DFKai-SB" w:eastAsia="DFKai-SB" w:cs="DFKai-SB"/>
          <w:sz w:val="24"/>
          <w:szCs w:val="24"/>
          <w:u w:val="single"/>
          <w:lang w:val="en-US" w:eastAsia="zh-CN"/>
        </w:rPr>
        <w:t xml:space="preserve"> 80 </w:t>
      </w:r>
      <w:r>
        <w:rPr>
          <w:rFonts w:hint="eastAsia" w:ascii="DFKai-SB" w:hAnsi="DFKai-SB" w:eastAsia="DFKai-SB" w:cs="DFKai-SB"/>
          <w:sz w:val="24"/>
          <w:szCs w:val="24"/>
          <w:lang w:val="en-US" w:eastAsia="zh-CN"/>
        </w:rPr>
        <w:t>日历天，开始服务时间：暂定8月(具体以招标人通知为准)。</w:t>
      </w:r>
    </w:p>
    <w:p w14:paraId="0B2109DF">
      <w:pPr>
        <w:keepNext w:val="0"/>
        <w:keepLines w:val="0"/>
        <w:pageBreakBefore w:val="0"/>
        <w:widowControl/>
        <w:shd w:val="clear" w:color="auto" w:fill="FFFFFF"/>
        <w:kinsoku/>
        <w:wordWrap/>
        <w:overflowPunct/>
        <w:topLinePunct w:val="0"/>
        <w:autoSpaceDE/>
        <w:autoSpaceDN/>
        <w:bidi w:val="0"/>
        <w:adjustRightInd w:val="0"/>
        <w:snapToGrid w:val="0"/>
        <w:spacing w:after="100" w:line="240" w:lineRule="auto"/>
        <w:jc w:val="left"/>
        <w:textAlignment w:val="auto"/>
        <w:rPr>
          <w:rFonts w:hint="eastAsia" w:ascii="DFKai-SB" w:hAnsi="DFKai-SB" w:eastAsia="DFKai-SB" w:cs="DFKai-SB"/>
          <w:sz w:val="24"/>
          <w:szCs w:val="24"/>
        </w:rPr>
      </w:pPr>
      <w:bookmarkStart w:id="1" w:name="_Toc35393631"/>
      <w:bookmarkEnd w:id="1"/>
      <w:bookmarkStart w:id="2" w:name="_Toc35393799"/>
      <w:bookmarkEnd w:id="2"/>
      <w:bookmarkStart w:id="3" w:name="_Toc35393800"/>
      <w:bookmarkEnd w:id="3"/>
      <w:bookmarkStart w:id="4" w:name="_Toc28359090"/>
      <w:bookmarkEnd w:id="4"/>
      <w:bookmarkStart w:id="5" w:name="_Toc35393630"/>
      <w:bookmarkEnd w:id="5"/>
      <w:bookmarkStart w:id="6" w:name="_Toc28359013"/>
      <w:bookmarkEnd w:id="6"/>
      <w:r>
        <w:rPr>
          <w:rFonts w:hint="eastAsia" w:ascii="DFKai-SB" w:hAnsi="DFKai-SB" w:eastAsia="DFKai-SB" w:cs="DFKai-SB"/>
          <w:b/>
          <w:bCs/>
          <w:kern w:val="0"/>
          <w:sz w:val="24"/>
          <w:szCs w:val="24"/>
          <w:shd w:val="clear" w:color="auto" w:fill="FFFFFF"/>
          <w:lang w:val="en-US" w:eastAsia="zh-CN"/>
        </w:rPr>
        <w:t>二、</w:t>
      </w:r>
      <w:r>
        <w:rPr>
          <w:rFonts w:hint="eastAsia" w:ascii="DFKai-SB" w:hAnsi="DFKai-SB" w:eastAsia="DFKai-SB" w:cs="DFKai-SB"/>
          <w:b/>
          <w:bCs/>
          <w:kern w:val="0"/>
          <w:sz w:val="24"/>
          <w:szCs w:val="24"/>
          <w:shd w:val="clear" w:color="auto" w:fill="FFFFFF"/>
        </w:rPr>
        <w:t>申请人的资格要求：</w:t>
      </w:r>
    </w:p>
    <w:p w14:paraId="0FE91D87">
      <w:pPr>
        <w:pStyle w:val="37"/>
        <w:keepNext w:val="0"/>
        <w:keepLines w:val="0"/>
        <w:pageBreakBefore w:val="0"/>
        <w:widowControl/>
        <w:numPr>
          <w:ilvl w:val="1"/>
          <w:numId w:val="2"/>
        </w:numPr>
        <w:shd w:val="clear" w:color="auto" w:fill="FFFFFF"/>
        <w:tabs>
          <w:tab w:val="left" w:pos="1276"/>
        </w:tabs>
        <w:kinsoku/>
        <w:wordWrap/>
        <w:overflowPunct/>
        <w:topLinePunct w:val="0"/>
        <w:autoSpaceDE/>
        <w:autoSpaceDN/>
        <w:bidi w:val="0"/>
        <w:adjustRightInd w:val="0"/>
        <w:snapToGrid w:val="0"/>
        <w:spacing w:after="100" w:line="240" w:lineRule="auto"/>
        <w:jc w:val="left"/>
        <w:textAlignment w:val="auto"/>
        <w:rPr>
          <w:rFonts w:hint="eastAsia" w:ascii="DFKai-SB" w:hAnsi="DFKai-SB" w:eastAsia="DFKai-SB" w:cs="DFKai-SB"/>
          <w:bCs/>
          <w:color w:val="000000" w:themeColor="text1"/>
          <w:sz w:val="24"/>
          <w:szCs w:val="24"/>
          <w14:textFill>
            <w14:solidFill>
              <w14:schemeClr w14:val="tx1"/>
            </w14:solidFill>
          </w14:textFill>
        </w:rPr>
      </w:pPr>
      <w:r>
        <w:rPr>
          <w:rFonts w:hint="eastAsia" w:ascii="DFKai-SB" w:hAnsi="DFKai-SB" w:eastAsia="DFKai-SB" w:cs="DFKai-SB"/>
          <w:bCs/>
          <w:color w:val="000000" w:themeColor="text1"/>
          <w:sz w:val="24"/>
          <w:szCs w:val="24"/>
          <w:lang w:val="en-US" w:eastAsia="zh-CN"/>
          <w14:textFill>
            <w14:solidFill>
              <w14:schemeClr w14:val="tx1"/>
            </w14:solidFill>
          </w14:textFill>
        </w:rPr>
        <w:t>公司资质要求</w:t>
      </w:r>
    </w:p>
    <w:p w14:paraId="7567617D">
      <w:pPr>
        <w:pStyle w:val="37"/>
        <w:keepNext w:val="0"/>
        <w:keepLines w:val="0"/>
        <w:pageBreakBefore w:val="0"/>
        <w:widowControl/>
        <w:numPr>
          <w:ilvl w:val="0"/>
          <w:numId w:val="0"/>
        </w:numPr>
        <w:shd w:val="clear" w:color="auto" w:fill="FFFFFF"/>
        <w:tabs>
          <w:tab w:val="left" w:pos="1276"/>
        </w:tabs>
        <w:kinsoku/>
        <w:wordWrap/>
        <w:overflowPunct/>
        <w:topLinePunct w:val="0"/>
        <w:autoSpaceDE/>
        <w:autoSpaceDN/>
        <w:bidi w:val="0"/>
        <w:adjustRightInd w:val="0"/>
        <w:snapToGrid w:val="0"/>
        <w:spacing w:after="100" w:line="240" w:lineRule="auto"/>
        <w:ind w:left="825" w:leftChars="0" w:firstLine="79" w:firstLineChars="33"/>
        <w:jc w:val="left"/>
        <w:textAlignment w:val="auto"/>
        <w:rPr>
          <w:rFonts w:hint="eastAsia" w:ascii="DFKai-SB" w:hAnsi="DFKai-SB" w:eastAsia="DFKai-SB" w:cs="DFKai-SB"/>
          <w:bCs/>
          <w:color w:val="000000" w:themeColor="text1"/>
          <w:sz w:val="24"/>
          <w:szCs w:val="24"/>
          <w:lang w:eastAsia="zh-CN"/>
          <w14:textFill>
            <w14:solidFill>
              <w14:schemeClr w14:val="tx1"/>
            </w14:solidFill>
          </w14:textFill>
        </w:rPr>
      </w:pPr>
      <w:r>
        <w:rPr>
          <w:rFonts w:hint="eastAsia" w:ascii="DFKai-SB" w:hAnsi="DFKai-SB" w:eastAsia="DFKai-SB" w:cs="DFKai-SB"/>
          <w:bCs/>
          <w:color w:val="000000" w:themeColor="text1"/>
          <w:sz w:val="24"/>
          <w:szCs w:val="24"/>
          <w:lang w:val="en-US" w:eastAsia="zh-CN"/>
          <w14:textFill>
            <w14:solidFill>
              <w14:schemeClr w14:val="tx1"/>
            </w14:solidFill>
          </w14:textFill>
        </w:rPr>
        <w:t>2.1.1</w:t>
      </w:r>
      <w:r>
        <w:rPr>
          <w:rFonts w:hint="eastAsia" w:ascii="DFKai-SB" w:hAnsi="DFKai-SB" w:eastAsia="DFKai-SB" w:cs="DFKai-SB"/>
          <w:bCs/>
          <w:color w:val="000000" w:themeColor="text1"/>
          <w:sz w:val="24"/>
          <w:szCs w:val="24"/>
          <w14:textFill>
            <w14:solidFill>
              <w14:schemeClr w14:val="tx1"/>
            </w14:solidFill>
          </w14:textFill>
        </w:rPr>
        <w:t>投标人须具有独立法人资格，独立承担民事责任能力</w:t>
      </w:r>
      <w:r>
        <w:rPr>
          <w:rFonts w:hint="eastAsia" w:ascii="DFKai-SB" w:hAnsi="DFKai-SB" w:eastAsia="DFKai-SB" w:cs="DFKai-SB"/>
          <w:bCs/>
          <w:color w:val="000000" w:themeColor="text1"/>
          <w:sz w:val="24"/>
          <w:szCs w:val="24"/>
          <w:lang w:val="en-US" w:eastAsia="zh-CN"/>
          <w14:textFill>
            <w14:solidFill>
              <w14:schemeClr w14:val="tx1"/>
            </w14:solidFill>
          </w14:textFill>
        </w:rPr>
        <w:t>:</w:t>
      </w:r>
      <w:r>
        <w:rPr>
          <w:rFonts w:hint="eastAsia" w:ascii="DFKai-SB" w:hAnsi="DFKai-SB" w:eastAsia="DFKai-SB" w:cs="DFKai-SB"/>
          <w:b w:val="0"/>
          <w:bCs/>
          <w:color w:val="000000" w:themeColor="text1"/>
          <w:sz w:val="24"/>
          <w:szCs w:val="24"/>
          <w:lang w:val="en-US" w:eastAsia="zh-CN"/>
          <w14:textFill>
            <w14:solidFill>
              <w14:schemeClr w14:val="tx1"/>
            </w14:solidFill>
          </w14:textFill>
        </w:rPr>
        <w:t>①具有有效的营业执照（投标人需为一般纳税人，并提供相关证明）。②具有</w:t>
      </w:r>
      <w:r>
        <w:rPr>
          <w:rFonts w:hint="eastAsia" w:ascii="DFKai-SB" w:hAnsi="DFKai-SB" w:eastAsia="DFKai-SB" w:cs="DFKai-SB"/>
          <w:bCs/>
          <w:color w:val="000000" w:themeColor="text1"/>
          <w:sz w:val="24"/>
          <w:szCs w:val="24"/>
          <w14:textFill>
            <w14:solidFill>
              <w14:schemeClr w14:val="tx1"/>
            </w14:solidFill>
          </w14:textFill>
        </w:rPr>
        <w:t>大型活动、公关策划、会议服务等相应经营范围</w:t>
      </w:r>
      <w:r>
        <w:rPr>
          <w:rFonts w:hint="eastAsia" w:ascii="DFKai-SB" w:hAnsi="DFKai-SB" w:eastAsia="DFKai-SB" w:cs="DFKai-SB"/>
          <w:bCs/>
          <w:color w:val="000000" w:themeColor="text1"/>
          <w:sz w:val="24"/>
          <w:szCs w:val="24"/>
          <w:lang w:val="en-US" w:eastAsia="zh-CN"/>
          <w14:textFill>
            <w14:solidFill>
              <w14:schemeClr w14:val="tx1"/>
            </w14:solidFill>
          </w14:textFill>
        </w:rPr>
        <w:t>或</w:t>
      </w:r>
      <w:r>
        <w:rPr>
          <w:rFonts w:hint="eastAsia" w:ascii="DFKai-SB" w:hAnsi="DFKai-SB" w:eastAsia="DFKai-SB" w:cs="DFKai-SB"/>
          <w:bCs/>
          <w:color w:val="000000" w:themeColor="text1"/>
          <w:sz w:val="24"/>
          <w:szCs w:val="24"/>
          <w:highlight w:val="none"/>
          <w14:textFill>
            <w14:solidFill>
              <w14:schemeClr w14:val="tx1"/>
            </w14:solidFill>
          </w14:textFill>
        </w:rPr>
        <w:t>行业资质</w:t>
      </w:r>
      <w:r>
        <w:rPr>
          <w:rFonts w:hint="eastAsia" w:ascii="DFKai-SB" w:hAnsi="DFKai-SB" w:eastAsia="DFKai-SB" w:cs="DFKai-SB"/>
          <w:bCs/>
          <w:color w:val="000000" w:themeColor="text1"/>
          <w:sz w:val="24"/>
          <w:szCs w:val="24"/>
          <w14:textFill>
            <w14:solidFill>
              <w14:schemeClr w14:val="tx1"/>
            </w14:solidFill>
          </w14:textFill>
        </w:rPr>
        <w:t>的服务商</w:t>
      </w:r>
      <w:r>
        <w:rPr>
          <w:rFonts w:hint="eastAsia" w:ascii="DFKai-SB" w:hAnsi="DFKai-SB" w:eastAsia="DFKai-SB" w:cs="DFKai-SB"/>
          <w:bCs/>
          <w:color w:val="000000" w:themeColor="text1"/>
          <w:sz w:val="24"/>
          <w:szCs w:val="24"/>
          <w:lang w:eastAsia="zh-CN"/>
          <w14:textFill>
            <w14:solidFill>
              <w14:schemeClr w14:val="tx1"/>
            </w14:solidFill>
          </w14:textFill>
        </w:rPr>
        <w:t>。</w:t>
      </w:r>
      <w:r>
        <w:rPr>
          <w:rFonts w:hint="eastAsia" w:ascii="DFKai-SB" w:hAnsi="DFKai-SB" w:eastAsia="DFKai-SB" w:cs="DFKai-SB"/>
          <w:bCs/>
          <w:color w:val="000000" w:themeColor="text1"/>
          <w:sz w:val="24"/>
          <w:szCs w:val="24"/>
          <w:lang w:val="en-US" w:eastAsia="zh-CN"/>
          <w14:textFill>
            <w14:solidFill>
              <w14:schemeClr w14:val="tx1"/>
            </w14:solidFill>
          </w14:textFill>
        </w:rPr>
        <w:t>③</w:t>
      </w:r>
      <w:r>
        <w:rPr>
          <w:rFonts w:hint="eastAsia" w:ascii="DFKai-SB" w:hAnsi="DFKai-SB" w:eastAsia="DFKai-SB" w:cs="DFKai-SB"/>
          <w:bCs/>
          <w:color w:val="000000" w:themeColor="text1"/>
          <w:sz w:val="24"/>
          <w:szCs w:val="24"/>
          <w14:textFill>
            <w14:solidFill>
              <w14:schemeClr w14:val="tx1"/>
            </w14:solidFill>
          </w14:textFill>
        </w:rPr>
        <w:t>注册资金不低于</w:t>
      </w:r>
      <w:r>
        <w:rPr>
          <w:rFonts w:hint="eastAsia" w:ascii="DFKai-SB" w:hAnsi="DFKai-SB" w:eastAsia="DFKai-SB" w:cs="DFKai-SB"/>
          <w:bCs/>
          <w:color w:val="000000" w:themeColor="text1"/>
          <w:sz w:val="24"/>
          <w:szCs w:val="24"/>
          <w:lang w:val="en-US" w:eastAsia="zh-CN"/>
          <w14:textFill>
            <w14:solidFill>
              <w14:schemeClr w14:val="tx1"/>
            </w14:solidFill>
          </w14:textFill>
        </w:rPr>
        <w:t>2</w:t>
      </w:r>
      <w:r>
        <w:rPr>
          <w:rFonts w:hint="eastAsia" w:ascii="DFKai-SB" w:hAnsi="DFKai-SB" w:eastAsia="DFKai-SB" w:cs="DFKai-SB"/>
          <w:bCs/>
          <w:color w:val="000000" w:themeColor="text1"/>
          <w:sz w:val="24"/>
          <w:szCs w:val="24"/>
          <w14:textFill>
            <w14:solidFill>
              <w14:schemeClr w14:val="tx1"/>
            </w14:solidFill>
          </w14:textFill>
        </w:rPr>
        <w:t>00万人民币，实缴资本不低于</w:t>
      </w:r>
      <w:r>
        <w:rPr>
          <w:rFonts w:hint="eastAsia" w:ascii="DFKai-SB" w:hAnsi="DFKai-SB" w:eastAsia="宋体" w:cs="DFKai-SB"/>
          <w:bCs/>
          <w:color w:val="000000" w:themeColor="text1"/>
          <w:sz w:val="24"/>
          <w:szCs w:val="24"/>
          <w:lang w:val="en-US" w:eastAsia="zh-CN"/>
          <w14:textFill>
            <w14:solidFill>
              <w14:schemeClr w14:val="tx1"/>
            </w14:solidFill>
          </w14:textFill>
        </w:rPr>
        <w:t>10</w:t>
      </w:r>
      <w:r>
        <w:rPr>
          <w:rFonts w:hint="eastAsia" w:ascii="DFKai-SB" w:hAnsi="DFKai-SB" w:eastAsia="DFKai-SB" w:cs="DFKai-SB"/>
          <w:bCs/>
          <w:color w:val="000000" w:themeColor="text1"/>
          <w:sz w:val="24"/>
          <w:szCs w:val="24"/>
          <w14:textFill>
            <w14:solidFill>
              <w14:schemeClr w14:val="tx1"/>
            </w14:solidFill>
          </w14:textFill>
        </w:rPr>
        <w:t>0万人民币</w:t>
      </w:r>
      <w:r>
        <w:rPr>
          <w:rFonts w:hint="eastAsia" w:ascii="DFKai-SB" w:hAnsi="DFKai-SB" w:eastAsia="DFKai-SB" w:cs="DFKai-SB"/>
          <w:bCs/>
          <w:color w:val="000000" w:themeColor="text1"/>
          <w:sz w:val="24"/>
          <w:szCs w:val="24"/>
          <w:lang w:eastAsia="zh-CN"/>
          <w14:textFill>
            <w14:solidFill>
              <w14:schemeClr w14:val="tx1"/>
            </w14:solidFill>
          </w14:textFill>
        </w:rPr>
        <w:t>【供应商可提供验资报告、审计报告、政府网站画面（如市场监督管理局）、资产负债表等，不接受天眼查、企查查等网站查询结果】，</w:t>
      </w:r>
      <w:r>
        <w:rPr>
          <w:rFonts w:hint="eastAsia" w:ascii="DFKai-SB" w:hAnsi="DFKai-SB" w:eastAsia="DFKai-SB" w:cs="DFKai-SB"/>
          <w:bCs/>
          <w:color w:val="000000" w:themeColor="text1"/>
          <w:sz w:val="24"/>
          <w:szCs w:val="24"/>
          <w14:textFill>
            <w14:solidFill>
              <w14:schemeClr w14:val="tx1"/>
            </w14:solidFill>
          </w14:textFill>
        </w:rPr>
        <w:t>公司参保人数不</w:t>
      </w:r>
      <w:r>
        <w:rPr>
          <w:rFonts w:hint="eastAsia" w:ascii="DFKai-SB" w:hAnsi="DFKai-SB" w:eastAsia="DFKai-SB" w:cs="DFKai-SB"/>
          <w:bCs/>
          <w:color w:val="000000" w:themeColor="text1"/>
          <w:sz w:val="24"/>
          <w:szCs w:val="24"/>
          <w:lang w:val="en-US" w:eastAsia="zh-CN"/>
          <w14:textFill>
            <w14:solidFill>
              <w14:schemeClr w14:val="tx1"/>
            </w14:solidFill>
          </w14:textFill>
        </w:rPr>
        <w:t>少</w:t>
      </w:r>
      <w:r>
        <w:rPr>
          <w:rFonts w:hint="eastAsia" w:ascii="DFKai-SB" w:hAnsi="DFKai-SB" w:eastAsia="DFKai-SB" w:cs="DFKai-SB"/>
          <w:bCs/>
          <w:color w:val="000000" w:themeColor="text1"/>
          <w:sz w:val="24"/>
          <w:szCs w:val="24"/>
          <w14:textFill>
            <w14:solidFill>
              <w14:schemeClr w14:val="tx1"/>
            </w14:solidFill>
          </w14:textFill>
        </w:rPr>
        <w:t>于</w:t>
      </w:r>
      <w:r>
        <w:rPr>
          <w:rFonts w:hint="eastAsia" w:ascii="DFKai-SB" w:hAnsi="DFKai-SB" w:eastAsia="宋体" w:cs="DFKai-SB"/>
          <w:bCs/>
          <w:color w:val="000000" w:themeColor="text1"/>
          <w:sz w:val="24"/>
          <w:szCs w:val="24"/>
          <w:lang w:val="en-US" w:eastAsia="zh-CN"/>
          <w14:textFill>
            <w14:solidFill>
              <w14:schemeClr w14:val="tx1"/>
            </w14:solidFill>
          </w14:textFill>
        </w:rPr>
        <w:t>10</w:t>
      </w:r>
      <w:r>
        <w:rPr>
          <w:rFonts w:hint="eastAsia" w:ascii="DFKai-SB" w:hAnsi="DFKai-SB" w:eastAsia="DFKai-SB" w:cs="DFKai-SB"/>
          <w:bCs/>
          <w:color w:val="000000" w:themeColor="text1"/>
          <w:sz w:val="24"/>
          <w:szCs w:val="24"/>
          <w14:textFill>
            <w14:solidFill>
              <w14:schemeClr w14:val="tx1"/>
            </w14:solidFill>
          </w14:textFill>
        </w:rPr>
        <w:t>人</w:t>
      </w:r>
      <w:r>
        <w:rPr>
          <w:rFonts w:hint="eastAsia" w:ascii="DFKai-SB" w:hAnsi="DFKai-SB" w:eastAsia="宋体" w:cs="DFKai-SB"/>
          <w:bCs/>
          <w:color w:val="000000" w:themeColor="text1"/>
          <w:sz w:val="24"/>
          <w:szCs w:val="24"/>
          <w:lang w:val="en-US" w:eastAsia="zh-CN"/>
          <w14:textFill>
            <w14:solidFill>
              <w14:schemeClr w14:val="tx1"/>
            </w14:solidFill>
          </w14:textFill>
        </w:rPr>
        <w:t>(</w:t>
      </w:r>
      <w:r>
        <w:rPr>
          <w:rFonts w:hint="eastAsia" w:ascii="DFKai-SB" w:hAnsi="DFKai-SB" w:eastAsia="DFKai-SB" w:cs="DFKai-SB"/>
          <w:bCs/>
          <w:color w:val="000000" w:themeColor="text1"/>
          <w:sz w:val="24"/>
          <w:szCs w:val="24"/>
          <w:lang w:eastAsia="zh-CN"/>
          <w14:textFill>
            <w14:solidFill>
              <w14:schemeClr w14:val="tx1"/>
            </w14:solidFill>
          </w14:textFill>
        </w:rPr>
        <w:t>供应商需从当地社保局网站下载近三个月参保人数证明，带社保局公章</w:t>
      </w:r>
      <w:r>
        <w:rPr>
          <w:rFonts w:hint="eastAsia" w:ascii="DFKai-SB" w:hAnsi="DFKai-SB" w:eastAsia="DFKai-SB" w:cs="DFKai-SB"/>
          <w:bCs/>
          <w:color w:val="000000" w:themeColor="text1"/>
          <w:sz w:val="24"/>
          <w:szCs w:val="24"/>
          <w:lang w:val="en-US" w:eastAsia="zh-CN"/>
          <w14:textFill>
            <w14:solidFill>
              <w14:schemeClr w14:val="tx1"/>
            </w14:solidFill>
          </w14:textFill>
        </w:rPr>
        <w:t>)</w:t>
      </w:r>
      <w:r>
        <w:rPr>
          <w:rFonts w:hint="eastAsia" w:ascii="DFKai-SB" w:hAnsi="DFKai-SB" w:eastAsia="DFKai-SB" w:cs="DFKai-SB"/>
          <w:bCs/>
          <w:color w:val="000000" w:themeColor="text1"/>
          <w:sz w:val="24"/>
          <w:szCs w:val="24"/>
          <w14:textFill>
            <w14:solidFill>
              <w14:schemeClr w14:val="tx1"/>
            </w14:solidFill>
          </w14:textFill>
        </w:rPr>
        <w:t>。</w:t>
      </w:r>
      <w:bookmarkStart w:id="15" w:name="_GoBack"/>
      <w:bookmarkEnd w:id="15"/>
    </w:p>
    <w:p w14:paraId="7B7C3687">
      <w:pPr>
        <w:pStyle w:val="37"/>
        <w:keepNext w:val="0"/>
        <w:keepLines w:val="0"/>
        <w:pageBreakBefore w:val="0"/>
        <w:widowControl/>
        <w:numPr>
          <w:ilvl w:val="0"/>
          <w:numId w:val="0"/>
        </w:numPr>
        <w:shd w:val="clear" w:color="auto" w:fill="FFFFFF"/>
        <w:tabs>
          <w:tab w:val="left" w:pos="1276"/>
        </w:tabs>
        <w:kinsoku/>
        <w:wordWrap/>
        <w:overflowPunct/>
        <w:topLinePunct w:val="0"/>
        <w:autoSpaceDE/>
        <w:autoSpaceDN/>
        <w:bidi w:val="0"/>
        <w:adjustRightInd w:val="0"/>
        <w:snapToGrid w:val="0"/>
        <w:spacing w:after="100" w:line="240" w:lineRule="auto"/>
        <w:ind w:left="825" w:leftChars="0" w:firstLine="79" w:firstLineChars="33"/>
        <w:jc w:val="left"/>
        <w:textAlignment w:val="auto"/>
        <w:rPr>
          <w:rFonts w:hint="eastAsia" w:ascii="DFKai-SB" w:hAnsi="DFKai-SB" w:eastAsia="DFKai-SB" w:cs="DFKai-SB"/>
          <w:bCs/>
          <w:color w:val="000000" w:themeColor="text1"/>
          <w:sz w:val="24"/>
          <w:szCs w:val="24"/>
          <w:lang w:val="en-US" w:eastAsia="zh-CN"/>
          <w14:textFill>
            <w14:solidFill>
              <w14:schemeClr w14:val="tx1"/>
            </w14:solidFill>
          </w14:textFill>
        </w:rPr>
      </w:pPr>
      <w:r>
        <w:rPr>
          <w:rFonts w:hint="eastAsia" w:ascii="DFKai-SB" w:hAnsi="DFKai-SB" w:eastAsia="DFKai-SB" w:cs="DFKai-SB"/>
          <w:bCs/>
          <w:color w:val="000000" w:themeColor="text1"/>
          <w:sz w:val="24"/>
          <w:szCs w:val="24"/>
          <w:lang w:val="en-US" w:eastAsia="zh-CN"/>
          <w14:textFill>
            <w14:solidFill>
              <w14:schemeClr w14:val="tx1"/>
            </w14:solidFill>
          </w14:textFill>
        </w:rPr>
        <w:t>2.1.2</w:t>
      </w:r>
      <w:r>
        <w:rPr>
          <w:rFonts w:hint="eastAsia" w:ascii="DFKai-SB" w:hAnsi="DFKai-SB" w:eastAsia="DFKai-SB" w:cs="DFKai-SB"/>
          <w:b w:val="0"/>
          <w:bCs/>
          <w:color w:val="000000" w:themeColor="text1"/>
          <w:sz w:val="24"/>
          <w:szCs w:val="24"/>
          <w:lang w:val="en-US" w:eastAsia="zh-CN"/>
          <w14:textFill>
            <w14:solidFill>
              <w14:schemeClr w14:val="tx1"/>
            </w14:solidFill>
          </w14:textFill>
        </w:rPr>
        <w:t>投标人须提供自2025年1月以来连续三个月依法缴纳税收和社会保障资金的证明资料（依法免税或不需要缴纳社会保障资金的投标人，应提供相应文件证明其依法免税或不需要缴纳社会保障资金）。</w:t>
      </w:r>
    </w:p>
    <w:p w14:paraId="77538DA8">
      <w:pPr>
        <w:pStyle w:val="37"/>
        <w:keepNext w:val="0"/>
        <w:keepLines w:val="0"/>
        <w:pageBreakBefore w:val="0"/>
        <w:widowControl/>
        <w:numPr>
          <w:ilvl w:val="0"/>
          <w:numId w:val="0"/>
        </w:numPr>
        <w:shd w:val="clear" w:color="auto" w:fill="FFFFFF"/>
        <w:tabs>
          <w:tab w:val="left" w:pos="1276"/>
        </w:tabs>
        <w:kinsoku/>
        <w:wordWrap/>
        <w:overflowPunct/>
        <w:topLinePunct w:val="0"/>
        <w:autoSpaceDE/>
        <w:autoSpaceDN/>
        <w:bidi w:val="0"/>
        <w:adjustRightInd w:val="0"/>
        <w:snapToGrid w:val="0"/>
        <w:spacing w:after="100" w:line="240" w:lineRule="auto"/>
        <w:ind w:left="825" w:leftChars="0" w:firstLine="79" w:firstLineChars="33"/>
        <w:jc w:val="left"/>
        <w:textAlignment w:val="auto"/>
        <w:rPr>
          <w:rFonts w:hint="eastAsia" w:ascii="DFKai-SB" w:hAnsi="DFKai-SB" w:eastAsia="DFKai-SB" w:cs="DFKai-SB"/>
          <w:bCs/>
          <w:color w:val="000000" w:themeColor="text1"/>
          <w:sz w:val="24"/>
          <w:szCs w:val="24"/>
          <w:lang w:val="en-US" w:eastAsia="zh-CN"/>
          <w14:textFill>
            <w14:solidFill>
              <w14:schemeClr w14:val="tx1"/>
            </w14:solidFill>
          </w14:textFill>
        </w:rPr>
      </w:pPr>
      <w:r>
        <w:rPr>
          <w:rFonts w:hint="eastAsia" w:ascii="DFKai-SB" w:hAnsi="DFKai-SB" w:eastAsia="DFKai-SB" w:cs="DFKai-SB"/>
          <w:bCs/>
          <w:color w:val="000000" w:themeColor="text1"/>
          <w:sz w:val="24"/>
          <w:szCs w:val="24"/>
          <w:lang w:val="en-US" w:eastAsia="zh-CN"/>
          <w14:textFill>
            <w14:solidFill>
              <w14:schemeClr w14:val="tx1"/>
            </w14:solidFill>
          </w14:textFill>
        </w:rPr>
        <w:t>2.1.3近三年内(2022年1月1日至今)，在经营活动中没有重大违法记录声明。（盖单位公章、法定代表人或其委托代理人签字或盖章，成立不足3年的提供自成立之日起至今声明）。</w:t>
      </w:r>
    </w:p>
    <w:p w14:paraId="1D5D4B01">
      <w:pPr>
        <w:pStyle w:val="37"/>
        <w:keepNext w:val="0"/>
        <w:keepLines w:val="0"/>
        <w:pageBreakBefore w:val="0"/>
        <w:widowControl/>
        <w:numPr>
          <w:ilvl w:val="0"/>
          <w:numId w:val="0"/>
        </w:numPr>
        <w:shd w:val="clear" w:color="auto" w:fill="FFFFFF"/>
        <w:tabs>
          <w:tab w:val="left" w:pos="1276"/>
        </w:tabs>
        <w:kinsoku/>
        <w:wordWrap/>
        <w:overflowPunct/>
        <w:topLinePunct w:val="0"/>
        <w:autoSpaceDE/>
        <w:autoSpaceDN/>
        <w:bidi w:val="0"/>
        <w:adjustRightInd w:val="0"/>
        <w:snapToGrid w:val="0"/>
        <w:spacing w:after="100" w:line="240" w:lineRule="auto"/>
        <w:ind w:left="825" w:leftChars="0" w:firstLine="79" w:firstLineChars="33"/>
        <w:jc w:val="left"/>
        <w:textAlignment w:val="auto"/>
        <w:rPr>
          <w:rFonts w:hint="eastAsia" w:ascii="DFKai-SB" w:hAnsi="DFKai-SB" w:eastAsia="DFKai-SB" w:cs="DFKai-SB"/>
          <w:bCs/>
          <w:color w:val="000000" w:themeColor="text1"/>
          <w:sz w:val="24"/>
          <w:szCs w:val="24"/>
          <w:lang w:val="en-US" w:eastAsia="zh-CN"/>
          <w14:textFill>
            <w14:solidFill>
              <w14:schemeClr w14:val="tx1"/>
            </w14:solidFill>
          </w14:textFill>
        </w:rPr>
      </w:pPr>
      <w:r>
        <w:rPr>
          <w:rFonts w:hint="eastAsia" w:ascii="DFKai-SB" w:hAnsi="DFKai-SB" w:eastAsia="DFKai-SB" w:cs="DFKai-SB"/>
          <w:bCs/>
          <w:color w:val="000000" w:themeColor="text1"/>
          <w:sz w:val="24"/>
          <w:szCs w:val="24"/>
          <w:lang w:val="en-US" w:eastAsia="zh-CN"/>
          <w14:textFill>
            <w14:solidFill>
              <w14:schemeClr w14:val="tx1"/>
            </w14:solidFill>
          </w14:textFill>
        </w:rPr>
        <w:t>2.1.4在国内大型品牌发布、品牌体验活动、演出项目上从业时间3年以上。具有履行合同所必需的专业团队，具备承接大型活动相关业务的能力和成功经验，项目对整体创意、导演、视频、流程把控等要求较高，希望提供具有专业水准能力的导演团队，创意团队、视频团队、设计团队等。</w:t>
      </w:r>
    </w:p>
    <w:p w14:paraId="75625E78">
      <w:pPr>
        <w:pStyle w:val="37"/>
        <w:keepNext w:val="0"/>
        <w:keepLines w:val="0"/>
        <w:pageBreakBefore w:val="0"/>
        <w:widowControl/>
        <w:numPr>
          <w:ilvl w:val="1"/>
          <w:numId w:val="2"/>
        </w:numPr>
        <w:shd w:val="clear" w:color="auto" w:fill="FFFFFF"/>
        <w:tabs>
          <w:tab w:val="left" w:pos="1276"/>
        </w:tabs>
        <w:kinsoku/>
        <w:wordWrap/>
        <w:overflowPunct/>
        <w:topLinePunct w:val="0"/>
        <w:autoSpaceDE/>
        <w:autoSpaceDN/>
        <w:bidi w:val="0"/>
        <w:adjustRightInd w:val="0"/>
        <w:snapToGrid w:val="0"/>
        <w:spacing w:after="100" w:line="240" w:lineRule="auto"/>
        <w:jc w:val="left"/>
        <w:textAlignment w:val="auto"/>
        <w:rPr>
          <w:rFonts w:hint="eastAsia" w:ascii="DFKai-SB" w:hAnsi="DFKai-SB" w:eastAsia="DFKai-SB" w:cs="DFKai-SB"/>
          <w:sz w:val="24"/>
          <w:szCs w:val="24"/>
        </w:rPr>
      </w:pPr>
      <w:r>
        <w:rPr>
          <w:rFonts w:hint="eastAsia" w:ascii="DFKai-SB" w:hAnsi="DFKai-SB" w:eastAsia="DFKai-SB" w:cs="DFKai-SB"/>
          <w:sz w:val="24"/>
          <w:szCs w:val="24"/>
        </w:rPr>
        <w:t>服务案例要求</w:t>
      </w:r>
    </w:p>
    <w:p w14:paraId="1BDAB085">
      <w:pPr>
        <w:pStyle w:val="37"/>
        <w:keepNext w:val="0"/>
        <w:keepLines w:val="0"/>
        <w:pageBreakBefore w:val="0"/>
        <w:widowControl/>
        <w:numPr>
          <w:ilvl w:val="0"/>
          <w:numId w:val="0"/>
        </w:numPr>
        <w:shd w:val="clear" w:color="auto" w:fill="FFFFFF"/>
        <w:tabs>
          <w:tab w:val="left" w:pos="1276"/>
        </w:tabs>
        <w:kinsoku/>
        <w:wordWrap/>
        <w:overflowPunct/>
        <w:topLinePunct w:val="0"/>
        <w:autoSpaceDE/>
        <w:autoSpaceDN/>
        <w:bidi w:val="0"/>
        <w:adjustRightInd w:val="0"/>
        <w:snapToGrid w:val="0"/>
        <w:spacing w:after="100" w:line="240" w:lineRule="auto"/>
        <w:ind w:left="825" w:leftChars="0" w:firstLine="79" w:firstLineChars="33"/>
        <w:jc w:val="left"/>
        <w:textAlignment w:val="auto"/>
        <w:rPr>
          <w:rFonts w:hint="eastAsia" w:ascii="DFKai-SB" w:hAnsi="DFKai-SB" w:eastAsia="DFKai-SB" w:cs="DFKai-SB"/>
          <w:sz w:val="24"/>
          <w:szCs w:val="24"/>
          <w:lang w:val="en-US" w:eastAsia="zh-CN"/>
        </w:rPr>
      </w:pPr>
      <w:r>
        <w:rPr>
          <w:rFonts w:hint="eastAsia" w:ascii="DFKai-SB" w:hAnsi="DFKai-SB" w:eastAsia="DFKai-SB" w:cs="DFKai-SB"/>
          <w:sz w:val="24"/>
          <w:szCs w:val="24"/>
          <w:lang w:val="en-US" w:eastAsia="zh-CN"/>
        </w:rPr>
        <w:t>2.2.1案例数量要求：大型发布活动≥2个(需为不同品牌)，案例活动规模人数</w:t>
      </w:r>
      <w:r>
        <w:rPr>
          <w:rFonts w:hint="eastAsia" w:ascii="DFKai-SB" w:hAnsi="DFKai-SB" w:eastAsia="DFKai-SB" w:cs="DFKai-SB"/>
          <w:color w:val="000000" w:themeColor="text1"/>
          <w:sz w:val="24"/>
          <w:szCs w:val="24"/>
          <w:lang w:val="en-US" w:eastAsia="zh-CN"/>
          <w14:textFill>
            <w14:solidFill>
              <w14:schemeClr w14:val="tx1"/>
            </w14:solidFill>
          </w14:textFill>
        </w:rPr>
        <w:t>≥300人。</w:t>
      </w:r>
    </w:p>
    <w:p w14:paraId="1E89EBC5">
      <w:pPr>
        <w:pStyle w:val="37"/>
        <w:keepNext w:val="0"/>
        <w:keepLines w:val="0"/>
        <w:pageBreakBefore w:val="0"/>
        <w:widowControl/>
        <w:numPr>
          <w:ilvl w:val="0"/>
          <w:numId w:val="0"/>
        </w:numPr>
        <w:shd w:val="clear" w:color="auto" w:fill="FFFFFF"/>
        <w:tabs>
          <w:tab w:val="left" w:pos="1276"/>
        </w:tabs>
        <w:kinsoku/>
        <w:wordWrap/>
        <w:overflowPunct/>
        <w:topLinePunct w:val="0"/>
        <w:autoSpaceDE/>
        <w:autoSpaceDN/>
        <w:bidi w:val="0"/>
        <w:adjustRightInd w:val="0"/>
        <w:snapToGrid w:val="0"/>
        <w:spacing w:after="100" w:line="240" w:lineRule="auto"/>
        <w:ind w:left="425" w:leftChars="0" w:firstLine="480"/>
        <w:jc w:val="left"/>
        <w:textAlignment w:val="auto"/>
        <w:rPr>
          <w:rFonts w:hint="eastAsia" w:ascii="DFKai-SB" w:hAnsi="DFKai-SB" w:eastAsia="DFKai-SB" w:cs="DFKai-SB"/>
          <w:sz w:val="24"/>
          <w:szCs w:val="24"/>
          <w:lang w:val="en-US" w:eastAsia="zh-CN"/>
        </w:rPr>
      </w:pPr>
      <w:r>
        <w:rPr>
          <w:rFonts w:hint="eastAsia" w:ascii="DFKai-SB" w:hAnsi="DFKai-SB" w:eastAsia="DFKai-SB" w:cs="DFKai-SB"/>
          <w:sz w:val="24"/>
          <w:szCs w:val="24"/>
          <w:lang w:val="en-US" w:eastAsia="zh-CN"/>
        </w:rPr>
        <w:t>2.2.2案例时间要求：近三年内</w:t>
      </w:r>
      <w:r>
        <w:rPr>
          <w:rFonts w:hint="eastAsia" w:ascii="DFKai-SB" w:hAnsi="DFKai-SB" w:eastAsia="DFKai-SB" w:cs="DFKai-SB"/>
          <w:color w:val="000000" w:themeColor="text1"/>
          <w:sz w:val="24"/>
          <w:szCs w:val="24"/>
          <w:lang w:val="en-US" w:eastAsia="zh-CN"/>
          <w14:textFill>
            <w14:solidFill>
              <w14:schemeClr w14:val="tx1"/>
            </w14:solidFill>
          </w14:textFill>
        </w:rPr>
        <w:t>(2022年1月1日至今,以合同签订日期为准)</w:t>
      </w:r>
      <w:r>
        <w:rPr>
          <w:rFonts w:hint="eastAsia" w:ascii="DFKai-SB" w:hAnsi="DFKai-SB" w:eastAsia="DFKai-SB" w:cs="DFKai-SB"/>
          <w:sz w:val="24"/>
          <w:szCs w:val="24"/>
          <w:lang w:val="en-US" w:eastAsia="zh-CN"/>
        </w:rPr>
        <w:t>。</w:t>
      </w:r>
    </w:p>
    <w:p w14:paraId="0A1DB115">
      <w:pPr>
        <w:pStyle w:val="37"/>
        <w:keepNext w:val="0"/>
        <w:keepLines w:val="0"/>
        <w:pageBreakBefore w:val="0"/>
        <w:widowControl/>
        <w:numPr>
          <w:ilvl w:val="0"/>
          <w:numId w:val="0"/>
        </w:numPr>
        <w:shd w:val="clear" w:color="auto" w:fill="FFFFFF"/>
        <w:tabs>
          <w:tab w:val="left" w:pos="1276"/>
        </w:tabs>
        <w:kinsoku/>
        <w:wordWrap/>
        <w:overflowPunct/>
        <w:topLinePunct w:val="0"/>
        <w:autoSpaceDE/>
        <w:autoSpaceDN/>
        <w:bidi w:val="0"/>
        <w:adjustRightInd w:val="0"/>
        <w:snapToGrid w:val="0"/>
        <w:spacing w:after="100" w:line="240" w:lineRule="auto"/>
        <w:ind w:left="425" w:leftChars="0" w:firstLine="480"/>
        <w:jc w:val="left"/>
        <w:textAlignment w:val="auto"/>
        <w:rPr>
          <w:rFonts w:hint="eastAsia" w:ascii="DFKai-SB" w:hAnsi="DFKai-SB" w:eastAsia="DFKai-SB" w:cs="DFKai-SB"/>
          <w:sz w:val="24"/>
          <w:szCs w:val="24"/>
          <w:lang w:val="en-US" w:eastAsia="zh-CN"/>
        </w:rPr>
      </w:pPr>
      <w:r>
        <w:rPr>
          <w:rFonts w:hint="eastAsia" w:ascii="DFKai-SB" w:hAnsi="DFKai-SB" w:eastAsia="DFKai-SB" w:cs="DFKai-SB"/>
          <w:sz w:val="24"/>
          <w:szCs w:val="24"/>
          <w:lang w:val="en-US" w:eastAsia="zh-CN"/>
        </w:rPr>
        <w:t>2.2.3案例行业及品牌要求：</w:t>
      </w:r>
    </w:p>
    <w:p w14:paraId="2F181390">
      <w:pPr>
        <w:pStyle w:val="37"/>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after="100" w:line="240" w:lineRule="auto"/>
        <w:ind w:left="845" w:leftChars="0" w:hanging="5" w:firstLineChars="0"/>
        <w:jc w:val="left"/>
        <w:textAlignment w:val="auto"/>
        <w:rPr>
          <w:rFonts w:hint="eastAsia" w:ascii="DFKai-SB" w:hAnsi="DFKai-SB" w:eastAsia="DFKai-SB" w:cs="DFKai-SB"/>
          <w:sz w:val="24"/>
          <w:szCs w:val="24"/>
          <w:lang w:val="en-US" w:eastAsia="zh-CN"/>
        </w:rPr>
      </w:pPr>
      <w:r>
        <w:rPr>
          <w:rFonts w:hint="eastAsia" w:ascii="DFKai-SB" w:hAnsi="DFKai-SB" w:eastAsia="DFKai-SB" w:cs="DFKai-SB"/>
          <w:sz w:val="24"/>
          <w:szCs w:val="24"/>
          <w:lang w:val="en-US" w:eastAsia="zh-CN"/>
        </w:rPr>
        <w:t>(1)为国内外</w:t>
      </w:r>
      <w:r>
        <w:rPr>
          <w:rFonts w:hint="eastAsia" w:ascii="DFKai-SB" w:hAnsi="DFKai-SB" w:eastAsia="DFKai-SB" w:cs="DFKai-SB"/>
          <w:sz w:val="24"/>
          <w:szCs w:val="24"/>
          <w:highlight w:val="none"/>
          <w:lang w:val="en-US" w:eastAsia="zh-CN"/>
        </w:rPr>
        <w:t>知名企业或品牌</w:t>
      </w:r>
      <w:r>
        <w:rPr>
          <w:rFonts w:hint="eastAsia" w:ascii="DFKai-SB" w:hAnsi="DFKai-SB" w:eastAsia="DFKai-SB" w:cs="DFKai-SB"/>
          <w:sz w:val="24"/>
          <w:szCs w:val="24"/>
          <w:lang w:val="en-US" w:eastAsia="zh-CN"/>
        </w:rPr>
        <w:t>提供过大型发布会或线下活动全案服务。</w:t>
      </w:r>
    </w:p>
    <w:p w14:paraId="0F7E803E">
      <w:pPr>
        <w:pStyle w:val="37"/>
        <w:keepNext w:val="0"/>
        <w:keepLines w:val="0"/>
        <w:pageBreakBefore w:val="0"/>
        <w:widowControl/>
        <w:numPr>
          <w:ilvl w:val="0"/>
          <w:numId w:val="0"/>
        </w:numPr>
        <w:shd w:val="clear" w:color="auto" w:fill="FFFFFF"/>
        <w:tabs>
          <w:tab w:val="left" w:pos="1276"/>
        </w:tabs>
        <w:kinsoku/>
        <w:wordWrap/>
        <w:overflowPunct/>
        <w:topLinePunct w:val="0"/>
        <w:autoSpaceDE/>
        <w:autoSpaceDN/>
        <w:bidi w:val="0"/>
        <w:adjustRightInd w:val="0"/>
        <w:snapToGrid w:val="0"/>
        <w:spacing w:after="100" w:line="240" w:lineRule="auto"/>
        <w:ind w:left="839" w:leftChars="-5" w:hanging="849" w:hangingChars="354"/>
        <w:jc w:val="left"/>
        <w:textAlignment w:val="auto"/>
        <w:rPr>
          <w:rFonts w:hint="eastAsia" w:ascii="DFKai-SB" w:hAnsi="DFKai-SB" w:eastAsia="DFKai-SB" w:cs="DFKai-SB"/>
          <w:sz w:val="24"/>
          <w:szCs w:val="24"/>
          <w:lang w:val="en-US" w:eastAsia="zh-CN"/>
        </w:rPr>
      </w:pPr>
      <w:r>
        <w:rPr>
          <w:rFonts w:hint="eastAsia" w:ascii="DFKai-SB" w:hAnsi="DFKai-SB" w:eastAsia="DFKai-SB" w:cs="DFKai-SB"/>
          <w:sz w:val="24"/>
          <w:szCs w:val="24"/>
          <w:lang w:val="en-US" w:eastAsia="zh-CN"/>
        </w:rPr>
        <w:t xml:space="preserve">       (2)以中标人身份执行过富士康科技集团大型活动的供应商可直接入围参与投标。</w:t>
      </w:r>
    </w:p>
    <w:p w14:paraId="3BBDD6F7">
      <w:pPr>
        <w:pStyle w:val="37"/>
        <w:keepNext w:val="0"/>
        <w:keepLines w:val="0"/>
        <w:pageBreakBefore w:val="0"/>
        <w:widowControl/>
        <w:numPr>
          <w:ilvl w:val="0"/>
          <w:numId w:val="0"/>
        </w:numPr>
        <w:shd w:val="clear" w:color="auto" w:fill="FFFFFF"/>
        <w:tabs>
          <w:tab w:val="left" w:pos="1276"/>
        </w:tabs>
        <w:kinsoku/>
        <w:wordWrap/>
        <w:overflowPunct/>
        <w:topLinePunct w:val="0"/>
        <w:autoSpaceDE/>
        <w:autoSpaceDN/>
        <w:bidi w:val="0"/>
        <w:adjustRightInd w:val="0"/>
        <w:snapToGrid w:val="0"/>
        <w:spacing w:after="100" w:line="240" w:lineRule="auto"/>
        <w:ind w:left="845" w:leftChars="0" w:firstLine="60" w:firstLineChars="0"/>
        <w:jc w:val="left"/>
        <w:textAlignment w:val="auto"/>
        <w:rPr>
          <w:rFonts w:hint="eastAsia" w:ascii="DFKai-SB" w:hAnsi="DFKai-SB" w:eastAsia="DFKai-SB" w:cs="DFKai-SB"/>
          <w:sz w:val="24"/>
          <w:szCs w:val="24"/>
          <w:lang w:val="en-US" w:eastAsia="zh-CN"/>
        </w:rPr>
      </w:pPr>
      <w:r>
        <w:rPr>
          <w:rFonts w:hint="eastAsia" w:ascii="DFKai-SB" w:hAnsi="DFKai-SB" w:eastAsia="DFKai-SB" w:cs="DFKai-SB"/>
          <w:sz w:val="24"/>
          <w:szCs w:val="24"/>
          <w:lang w:val="en-US" w:eastAsia="zh-CN"/>
        </w:rPr>
        <w:t>2.2.4案例内容要求：大型发布活动全案服务：包含但不限于活动创意、搭建制作、场地服务、互动运营策划、演出管理、活动执行、合作资源、后期制作相关工作等。</w:t>
      </w:r>
    </w:p>
    <w:p w14:paraId="4F0DE913">
      <w:pPr>
        <w:pStyle w:val="37"/>
        <w:keepNext w:val="0"/>
        <w:keepLines w:val="0"/>
        <w:pageBreakBefore w:val="0"/>
        <w:widowControl/>
        <w:numPr>
          <w:ilvl w:val="0"/>
          <w:numId w:val="0"/>
        </w:numPr>
        <w:shd w:val="clear" w:color="auto" w:fill="FFFFFF"/>
        <w:tabs>
          <w:tab w:val="left" w:pos="1276"/>
        </w:tabs>
        <w:kinsoku/>
        <w:wordWrap/>
        <w:overflowPunct/>
        <w:topLinePunct w:val="0"/>
        <w:autoSpaceDE/>
        <w:autoSpaceDN/>
        <w:bidi w:val="0"/>
        <w:adjustRightInd w:val="0"/>
        <w:snapToGrid w:val="0"/>
        <w:spacing w:after="100" w:line="240" w:lineRule="auto"/>
        <w:ind w:left="425" w:leftChars="0" w:firstLine="480"/>
        <w:jc w:val="left"/>
        <w:textAlignment w:val="auto"/>
        <w:rPr>
          <w:rFonts w:hint="eastAsia" w:ascii="DFKai-SB" w:hAnsi="DFKai-SB" w:eastAsia="DFKai-SB" w:cs="DFKai-SB"/>
          <w:sz w:val="24"/>
          <w:szCs w:val="24"/>
          <w:lang w:val="en-US" w:eastAsia="zh-CN"/>
        </w:rPr>
      </w:pPr>
      <w:r>
        <w:rPr>
          <w:rFonts w:hint="eastAsia" w:ascii="DFKai-SB" w:hAnsi="DFKai-SB" w:eastAsia="DFKai-SB" w:cs="DFKai-SB"/>
          <w:sz w:val="24"/>
          <w:szCs w:val="24"/>
          <w:lang w:val="en-US" w:eastAsia="zh-CN"/>
        </w:rPr>
        <w:t>2.2.5提交材料要求：</w:t>
      </w:r>
    </w:p>
    <w:p w14:paraId="468AECE1">
      <w:pPr>
        <w:pStyle w:val="37"/>
        <w:keepNext w:val="0"/>
        <w:keepLines w:val="0"/>
        <w:pageBreakBefore w:val="0"/>
        <w:widowControl/>
        <w:numPr>
          <w:ilvl w:val="0"/>
          <w:numId w:val="0"/>
        </w:numPr>
        <w:shd w:val="clear" w:color="auto" w:fill="FFFFFF"/>
        <w:tabs>
          <w:tab w:val="left" w:pos="1276"/>
        </w:tabs>
        <w:kinsoku/>
        <w:wordWrap/>
        <w:overflowPunct/>
        <w:topLinePunct w:val="0"/>
        <w:autoSpaceDE/>
        <w:autoSpaceDN/>
        <w:bidi w:val="0"/>
        <w:adjustRightInd w:val="0"/>
        <w:snapToGrid w:val="0"/>
        <w:spacing w:after="100" w:line="240" w:lineRule="auto"/>
        <w:ind w:left="640" w:leftChars="0" w:firstLine="240" w:firstLineChars="100"/>
        <w:jc w:val="left"/>
        <w:textAlignment w:val="auto"/>
        <w:rPr>
          <w:rFonts w:hint="eastAsia" w:ascii="DFKai-SB" w:hAnsi="DFKai-SB" w:eastAsia="DFKai-SB" w:cs="DFKai-SB"/>
          <w:sz w:val="24"/>
          <w:szCs w:val="24"/>
          <w:lang w:val="en-US" w:eastAsia="zh-CN"/>
        </w:rPr>
      </w:pPr>
      <w:r>
        <w:rPr>
          <w:rFonts w:hint="eastAsia" w:ascii="DFKai-SB" w:hAnsi="DFKai-SB" w:eastAsia="DFKai-SB" w:cs="DFKai-SB"/>
          <w:sz w:val="24"/>
          <w:szCs w:val="24"/>
          <w:lang w:val="en-US" w:eastAsia="zh-CN"/>
        </w:rPr>
        <w:t>请提供完整合同原件扫描件、方案和项目总结报告(总结报告须明确活动参与人数)、活动总结视频、银行打款证明。</w:t>
      </w:r>
    </w:p>
    <w:p w14:paraId="6C18F8FA">
      <w:pPr>
        <w:pStyle w:val="37"/>
        <w:keepNext w:val="0"/>
        <w:keepLines w:val="0"/>
        <w:pageBreakBefore w:val="0"/>
        <w:widowControl/>
        <w:numPr>
          <w:ilvl w:val="0"/>
          <w:numId w:val="3"/>
        </w:numPr>
        <w:shd w:val="clear" w:color="auto" w:fill="FFFFFF"/>
        <w:tabs>
          <w:tab w:val="left" w:pos="1276"/>
        </w:tabs>
        <w:kinsoku/>
        <w:wordWrap/>
        <w:overflowPunct/>
        <w:topLinePunct w:val="0"/>
        <w:autoSpaceDE/>
        <w:autoSpaceDN/>
        <w:bidi w:val="0"/>
        <w:adjustRightInd w:val="0"/>
        <w:snapToGrid w:val="0"/>
        <w:spacing w:after="100" w:line="240" w:lineRule="auto"/>
        <w:ind w:left="845" w:leftChars="0" w:hanging="205" w:firstLineChars="0"/>
        <w:jc w:val="left"/>
        <w:textAlignment w:val="auto"/>
        <w:rPr>
          <w:rFonts w:hint="eastAsia" w:ascii="DFKai-SB" w:hAnsi="DFKai-SB" w:eastAsia="DFKai-SB" w:cs="DFKai-SB"/>
          <w:sz w:val="24"/>
          <w:szCs w:val="24"/>
          <w:lang w:val="en-US" w:eastAsia="zh-CN"/>
        </w:rPr>
      </w:pPr>
      <w:r>
        <w:rPr>
          <w:rFonts w:hint="eastAsia" w:ascii="DFKai-SB" w:hAnsi="DFKai-SB" w:eastAsia="DFKai-SB" w:cs="DFKai-SB"/>
          <w:sz w:val="24"/>
          <w:szCs w:val="24"/>
          <w:lang w:val="en-US" w:eastAsia="zh-CN"/>
        </w:rPr>
        <w:t>合同请扫描成一份PDF文件</w:t>
      </w:r>
      <w:r>
        <w:rPr>
          <w:rFonts w:hint="eastAsia" w:ascii="DFKai-SB" w:hAnsi="DFKai-SB" w:eastAsia="DFKai-SB" w:cs="DFKai-SB"/>
          <w:color w:val="000000" w:themeColor="text1"/>
          <w:sz w:val="24"/>
          <w:szCs w:val="24"/>
          <w:lang w:val="en-US" w:eastAsia="zh-CN"/>
          <w14:textFill>
            <w14:solidFill>
              <w14:schemeClr w14:val="tx1"/>
            </w14:solidFill>
          </w14:textFill>
        </w:rPr>
        <w:t>，严禁将合同分成一张张图片提供，</w:t>
      </w:r>
      <w:r>
        <w:rPr>
          <w:rFonts w:hint="eastAsia" w:ascii="DFKai-SB" w:hAnsi="DFKai-SB" w:eastAsia="DFKai-SB" w:cs="DFKai-SB"/>
          <w:sz w:val="24"/>
          <w:szCs w:val="24"/>
          <w:lang w:val="en-US" w:eastAsia="zh-CN"/>
        </w:rPr>
        <w:t>完整合同扫描件需体现合作对象、合作时间、服务内容等信息(价格部分可隐藏)。</w:t>
      </w:r>
    </w:p>
    <w:p w14:paraId="098A0C23">
      <w:pPr>
        <w:pStyle w:val="37"/>
        <w:keepNext w:val="0"/>
        <w:keepLines w:val="0"/>
        <w:pageBreakBefore w:val="0"/>
        <w:widowControl/>
        <w:numPr>
          <w:ilvl w:val="0"/>
          <w:numId w:val="3"/>
        </w:numPr>
        <w:shd w:val="clear" w:color="auto" w:fill="FFFFFF"/>
        <w:tabs>
          <w:tab w:val="left" w:pos="1276"/>
        </w:tabs>
        <w:kinsoku/>
        <w:wordWrap/>
        <w:overflowPunct/>
        <w:topLinePunct w:val="0"/>
        <w:autoSpaceDE/>
        <w:autoSpaceDN/>
        <w:bidi w:val="0"/>
        <w:adjustRightInd w:val="0"/>
        <w:snapToGrid w:val="0"/>
        <w:spacing w:after="100" w:line="240" w:lineRule="auto"/>
        <w:ind w:left="845" w:leftChars="0" w:hanging="205" w:firstLineChars="0"/>
        <w:jc w:val="left"/>
        <w:textAlignment w:val="auto"/>
        <w:rPr>
          <w:rFonts w:hint="eastAsia" w:ascii="DFKai-SB" w:hAnsi="DFKai-SB" w:eastAsia="DFKai-SB" w:cs="DFKai-SB"/>
          <w:sz w:val="24"/>
          <w:szCs w:val="24"/>
          <w:lang w:val="en-US" w:eastAsia="zh-CN"/>
        </w:rPr>
      </w:pPr>
      <w:r>
        <w:rPr>
          <w:rFonts w:hint="eastAsia" w:ascii="DFKai-SB" w:hAnsi="DFKai-SB" w:eastAsia="DFKai-SB" w:cs="DFKai-SB"/>
          <w:sz w:val="24"/>
          <w:szCs w:val="24"/>
          <w:lang w:val="en-US" w:eastAsia="zh-CN"/>
        </w:rPr>
        <w:t>合同扫描件请命名：XXXX公司+与XXXX公司合作合同。</w:t>
      </w:r>
    </w:p>
    <w:p w14:paraId="3E05F761">
      <w:pPr>
        <w:pStyle w:val="37"/>
        <w:keepNext w:val="0"/>
        <w:keepLines w:val="0"/>
        <w:pageBreakBefore w:val="0"/>
        <w:widowControl/>
        <w:numPr>
          <w:ilvl w:val="0"/>
          <w:numId w:val="3"/>
        </w:numPr>
        <w:shd w:val="clear" w:color="auto" w:fill="FFFFFF"/>
        <w:tabs>
          <w:tab w:val="left" w:pos="1276"/>
        </w:tabs>
        <w:kinsoku/>
        <w:wordWrap/>
        <w:overflowPunct/>
        <w:topLinePunct w:val="0"/>
        <w:autoSpaceDE/>
        <w:autoSpaceDN/>
        <w:bidi w:val="0"/>
        <w:adjustRightInd w:val="0"/>
        <w:snapToGrid w:val="0"/>
        <w:spacing w:after="100" w:line="240" w:lineRule="auto"/>
        <w:ind w:left="845" w:leftChars="0" w:hanging="205" w:firstLineChars="0"/>
        <w:jc w:val="left"/>
        <w:textAlignment w:val="auto"/>
        <w:rPr>
          <w:rFonts w:hint="eastAsia" w:ascii="DFKai-SB" w:hAnsi="DFKai-SB" w:eastAsia="DFKai-SB" w:cs="DFKai-SB"/>
          <w:sz w:val="24"/>
          <w:szCs w:val="24"/>
          <w:lang w:val="en-US" w:eastAsia="zh-CN"/>
        </w:rPr>
      </w:pPr>
      <w:r>
        <w:rPr>
          <w:rFonts w:hint="eastAsia" w:ascii="DFKai-SB" w:hAnsi="DFKai-SB" w:eastAsia="DFKai-SB" w:cs="DFKai-SB"/>
          <w:sz w:val="24"/>
          <w:szCs w:val="24"/>
          <w:lang w:val="en-US" w:eastAsia="zh-CN"/>
        </w:rPr>
        <w:t>方案和项目总结报告，要求以品牌方或招标人认可的最终版本为准。(请命名：XXXX公司+与XX公司活动结案报告；不建议超30页。</w:t>
      </w:r>
    </w:p>
    <w:p w14:paraId="4F7C232C">
      <w:pPr>
        <w:pStyle w:val="37"/>
        <w:keepNext w:val="0"/>
        <w:keepLines w:val="0"/>
        <w:pageBreakBefore w:val="0"/>
        <w:widowControl/>
        <w:numPr>
          <w:ilvl w:val="0"/>
          <w:numId w:val="3"/>
        </w:numPr>
        <w:shd w:val="clear" w:color="auto" w:fill="FFFFFF"/>
        <w:tabs>
          <w:tab w:val="left" w:pos="1276"/>
        </w:tabs>
        <w:kinsoku/>
        <w:wordWrap/>
        <w:overflowPunct/>
        <w:topLinePunct w:val="0"/>
        <w:autoSpaceDE/>
        <w:autoSpaceDN/>
        <w:bidi w:val="0"/>
        <w:adjustRightInd w:val="0"/>
        <w:snapToGrid w:val="0"/>
        <w:spacing w:after="100" w:line="240" w:lineRule="auto"/>
        <w:ind w:left="845" w:leftChars="0" w:hanging="205" w:firstLineChars="0"/>
        <w:jc w:val="left"/>
        <w:textAlignment w:val="auto"/>
        <w:rPr>
          <w:rFonts w:hint="eastAsia" w:ascii="DFKai-SB" w:hAnsi="DFKai-SB" w:eastAsia="DFKai-SB" w:cs="DFKai-SB"/>
          <w:sz w:val="24"/>
          <w:szCs w:val="24"/>
          <w:lang w:val="en-US" w:eastAsia="zh-CN"/>
        </w:rPr>
      </w:pPr>
      <w:r>
        <w:rPr>
          <w:rFonts w:hint="eastAsia" w:ascii="DFKai-SB" w:hAnsi="DFKai-SB" w:eastAsia="DFKai-SB" w:cs="DFKai-SB"/>
          <w:sz w:val="24"/>
          <w:szCs w:val="24"/>
          <w:lang w:val="en-US" w:eastAsia="zh-CN"/>
        </w:rPr>
        <w:t>活动总结视频：请命名：XXXX公司+与XX公司活动总结视频剪辑；不建议超过3分钟。</w:t>
      </w:r>
    </w:p>
    <w:p w14:paraId="134FCA30">
      <w:pPr>
        <w:pStyle w:val="37"/>
        <w:keepNext w:val="0"/>
        <w:keepLines w:val="0"/>
        <w:pageBreakBefore w:val="0"/>
        <w:widowControl/>
        <w:numPr>
          <w:ilvl w:val="0"/>
          <w:numId w:val="3"/>
        </w:numPr>
        <w:shd w:val="clear" w:color="auto" w:fill="FFFFFF"/>
        <w:tabs>
          <w:tab w:val="left" w:pos="1276"/>
        </w:tabs>
        <w:kinsoku/>
        <w:wordWrap/>
        <w:overflowPunct/>
        <w:topLinePunct w:val="0"/>
        <w:autoSpaceDE/>
        <w:autoSpaceDN/>
        <w:bidi w:val="0"/>
        <w:adjustRightInd w:val="0"/>
        <w:snapToGrid w:val="0"/>
        <w:spacing w:after="100" w:line="240" w:lineRule="auto"/>
        <w:ind w:left="845" w:leftChars="0" w:hanging="205" w:firstLineChars="0"/>
        <w:jc w:val="left"/>
        <w:textAlignment w:val="auto"/>
        <w:rPr>
          <w:rFonts w:hint="eastAsia" w:ascii="DFKai-SB" w:hAnsi="DFKai-SB" w:eastAsia="DFKai-SB" w:cs="DFKai-SB"/>
          <w:sz w:val="24"/>
          <w:szCs w:val="24"/>
          <w:lang w:val="en-US" w:eastAsia="zh-CN"/>
        </w:rPr>
      </w:pPr>
      <w:r>
        <w:rPr>
          <w:rFonts w:hint="eastAsia" w:ascii="DFKai-SB" w:hAnsi="DFKai-SB" w:eastAsia="DFKai-SB" w:cs="DFKai-SB"/>
          <w:sz w:val="24"/>
          <w:szCs w:val="24"/>
          <w:lang w:val="en-US" w:eastAsia="zh-CN"/>
        </w:rPr>
        <w:t>银行打款证明：指与品牌方活动项目结算打款，以证明项目落地实施完成验收付款。</w:t>
      </w:r>
    </w:p>
    <w:p w14:paraId="4884B0B2">
      <w:pPr>
        <w:pStyle w:val="37"/>
        <w:keepNext w:val="0"/>
        <w:keepLines w:val="0"/>
        <w:pageBreakBefore w:val="0"/>
        <w:widowControl/>
        <w:numPr>
          <w:ilvl w:val="0"/>
          <w:numId w:val="3"/>
        </w:numPr>
        <w:shd w:val="clear" w:color="auto" w:fill="FFFFFF"/>
        <w:tabs>
          <w:tab w:val="left" w:pos="1276"/>
        </w:tabs>
        <w:kinsoku/>
        <w:wordWrap/>
        <w:overflowPunct/>
        <w:topLinePunct w:val="0"/>
        <w:autoSpaceDE/>
        <w:autoSpaceDN/>
        <w:bidi w:val="0"/>
        <w:adjustRightInd w:val="0"/>
        <w:snapToGrid w:val="0"/>
        <w:spacing w:after="100" w:line="240" w:lineRule="auto"/>
        <w:ind w:left="845" w:leftChars="0" w:hanging="205" w:firstLineChars="0"/>
        <w:jc w:val="left"/>
        <w:textAlignment w:val="auto"/>
        <w:rPr>
          <w:rFonts w:hint="eastAsia" w:ascii="DFKai-SB" w:hAnsi="DFKai-SB" w:eastAsia="DFKai-SB" w:cs="DFKai-SB"/>
          <w:sz w:val="24"/>
          <w:szCs w:val="24"/>
          <w:lang w:val="en-US" w:eastAsia="zh-CN"/>
        </w:rPr>
      </w:pPr>
      <w:r>
        <w:rPr>
          <w:rFonts w:hint="eastAsia" w:ascii="DFKai-SB" w:hAnsi="DFKai-SB" w:eastAsia="DFKai-SB" w:cs="DFKai-SB"/>
          <w:sz w:val="24"/>
          <w:szCs w:val="24"/>
          <w:lang w:val="en-US" w:eastAsia="zh-CN"/>
        </w:rPr>
        <w:t>备注：请供应商务必按照要求提交案例材料，如因供应商提交的材料不符合要求而造成供应商被淘汰，招标方不承担任何责任。</w:t>
      </w:r>
    </w:p>
    <w:p w14:paraId="1BC239E5">
      <w:pPr>
        <w:pStyle w:val="37"/>
        <w:keepNext w:val="0"/>
        <w:keepLines w:val="0"/>
        <w:pageBreakBefore w:val="0"/>
        <w:widowControl/>
        <w:numPr>
          <w:ilvl w:val="1"/>
          <w:numId w:val="2"/>
        </w:numPr>
        <w:shd w:val="clear" w:color="auto" w:fill="FFFFFF"/>
        <w:tabs>
          <w:tab w:val="left" w:pos="1276"/>
        </w:tabs>
        <w:kinsoku/>
        <w:wordWrap/>
        <w:overflowPunct/>
        <w:topLinePunct w:val="0"/>
        <w:autoSpaceDE/>
        <w:autoSpaceDN/>
        <w:bidi w:val="0"/>
        <w:adjustRightInd w:val="0"/>
        <w:snapToGrid w:val="0"/>
        <w:spacing w:after="100" w:line="240" w:lineRule="auto"/>
        <w:jc w:val="left"/>
        <w:textAlignment w:val="auto"/>
        <w:rPr>
          <w:rFonts w:hint="eastAsia" w:ascii="DFKai-SB" w:hAnsi="DFKai-SB" w:eastAsia="DFKai-SB" w:cs="DFKai-SB"/>
          <w:b w:val="0"/>
          <w:bCs/>
          <w:color w:val="000000" w:themeColor="text1"/>
          <w:sz w:val="24"/>
          <w:szCs w:val="24"/>
          <w14:textFill>
            <w14:solidFill>
              <w14:schemeClr w14:val="tx1"/>
            </w14:solidFill>
          </w14:textFill>
        </w:rPr>
      </w:pPr>
      <w:r>
        <w:rPr>
          <w:rFonts w:hint="eastAsia" w:ascii="DFKai-SB" w:hAnsi="DFKai-SB" w:eastAsia="DFKai-SB" w:cs="DFKai-SB"/>
          <w:b w:val="0"/>
          <w:bCs/>
          <w:color w:val="000000" w:themeColor="text1"/>
          <w:sz w:val="24"/>
          <w:szCs w:val="24"/>
          <w:lang w:val="en-US" w:eastAsia="zh-CN"/>
          <w14:textFill>
            <w14:solidFill>
              <w14:schemeClr w14:val="tx1"/>
            </w14:solidFill>
          </w14:textFill>
        </w:rPr>
        <w:t>项目负责人/创意团队核心成员须参与讲标，且在投标时即</w:t>
      </w:r>
      <w:r>
        <w:rPr>
          <w:rFonts w:hint="eastAsia" w:ascii="DFKai-SB" w:hAnsi="DFKai-SB" w:eastAsia="DFKai-SB" w:cs="DFKai-SB"/>
          <w:b w:val="0"/>
          <w:bCs/>
          <w:color w:val="000000" w:themeColor="text1"/>
          <w:sz w:val="24"/>
          <w:szCs w:val="24"/>
          <w:highlight w:val="none"/>
          <w:lang w:val="en-US" w:eastAsia="zh-CN"/>
          <w14:textFill>
            <w14:solidFill>
              <w14:schemeClr w14:val="tx1"/>
            </w14:solidFill>
          </w14:textFill>
        </w:rPr>
        <w:t>提报团队人选(核心成员不允许变动)</w:t>
      </w:r>
      <w:r>
        <w:rPr>
          <w:rFonts w:hint="eastAsia" w:ascii="DFKai-SB" w:hAnsi="DFKai-SB" w:eastAsia="DFKai-SB" w:cs="DFKai-SB"/>
          <w:b w:val="0"/>
          <w:bCs/>
          <w:color w:val="000000" w:themeColor="text1"/>
          <w:sz w:val="24"/>
          <w:szCs w:val="24"/>
          <w:lang w:val="en-US" w:eastAsia="zh-CN"/>
          <w14:textFill>
            <w14:solidFill>
              <w14:schemeClr w14:val="tx1"/>
            </w14:solidFill>
          </w14:textFill>
        </w:rPr>
        <w:t>，明确团队架构、人员编制，同时需提供团队人员履历及参与案例介绍。</w:t>
      </w:r>
    </w:p>
    <w:p w14:paraId="19D0DE57">
      <w:pPr>
        <w:pStyle w:val="37"/>
        <w:keepNext w:val="0"/>
        <w:keepLines w:val="0"/>
        <w:pageBreakBefore w:val="0"/>
        <w:widowControl/>
        <w:numPr>
          <w:ilvl w:val="1"/>
          <w:numId w:val="2"/>
        </w:numPr>
        <w:shd w:val="clear" w:color="auto" w:fill="FFFFFF"/>
        <w:tabs>
          <w:tab w:val="left" w:pos="1276"/>
        </w:tabs>
        <w:kinsoku/>
        <w:wordWrap/>
        <w:overflowPunct/>
        <w:topLinePunct w:val="0"/>
        <w:autoSpaceDE/>
        <w:autoSpaceDN/>
        <w:bidi w:val="0"/>
        <w:adjustRightInd w:val="0"/>
        <w:snapToGrid w:val="0"/>
        <w:spacing w:after="100" w:line="240" w:lineRule="auto"/>
        <w:jc w:val="left"/>
        <w:textAlignment w:val="auto"/>
        <w:rPr>
          <w:rFonts w:hint="eastAsia" w:ascii="DFKai-SB" w:hAnsi="DFKai-SB" w:eastAsia="DFKai-SB" w:cs="DFKai-SB"/>
          <w:sz w:val="24"/>
          <w:szCs w:val="24"/>
          <w:highlight w:val="none"/>
        </w:rPr>
      </w:pPr>
      <w:r>
        <w:rPr>
          <w:rFonts w:hint="eastAsia" w:ascii="DFKai-SB" w:hAnsi="DFKai-SB" w:eastAsia="DFKai-SB" w:cs="DFKai-SB"/>
          <w:kern w:val="0"/>
          <w:sz w:val="24"/>
          <w:szCs w:val="24"/>
          <w:shd w:val="clear" w:color="auto" w:fill="FFFFFF"/>
        </w:rPr>
        <w:t>本公司</w:t>
      </w:r>
      <w:r>
        <w:rPr>
          <w:rFonts w:hint="eastAsia" w:ascii="DFKai-SB" w:hAnsi="DFKai-SB" w:eastAsia="DFKai-SB" w:cs="DFKai-SB"/>
          <w:color w:val="000000"/>
          <w:sz w:val="24"/>
          <w:szCs w:val="24"/>
        </w:rPr>
        <w:t>拟派项目</w:t>
      </w:r>
      <w:r>
        <w:rPr>
          <w:rFonts w:hint="eastAsia" w:ascii="DFKai-SB" w:hAnsi="DFKai-SB" w:eastAsia="DFKai-SB" w:cs="DFKai-SB"/>
          <w:color w:val="000000"/>
          <w:sz w:val="24"/>
          <w:szCs w:val="24"/>
          <w:lang w:val="en-US" w:eastAsia="zh-CN"/>
        </w:rPr>
        <w:t>负责人</w:t>
      </w:r>
      <w:r>
        <w:rPr>
          <w:rFonts w:hint="eastAsia" w:ascii="DFKai-SB" w:hAnsi="DFKai-SB" w:eastAsia="DFKai-SB" w:cs="DFKai-SB"/>
          <w:color w:val="000000"/>
          <w:sz w:val="24"/>
          <w:szCs w:val="24"/>
        </w:rPr>
        <w:t>須具</w:t>
      </w:r>
      <w:r>
        <w:rPr>
          <w:rFonts w:hint="eastAsia" w:ascii="DFKai-SB" w:hAnsi="DFKai-SB" w:eastAsia="DFKai-SB" w:cs="DFKai-SB"/>
          <w:color w:val="000000" w:themeColor="text1"/>
          <w:sz w:val="24"/>
          <w:szCs w:val="24"/>
          <w14:textFill>
            <w14:solidFill>
              <w14:schemeClr w14:val="tx1"/>
            </w14:solidFill>
          </w14:textFill>
        </w:rPr>
        <w:t>有</w:t>
      </w:r>
      <w:r>
        <w:rPr>
          <w:rFonts w:hint="eastAsia" w:ascii="DFKai-SB" w:hAnsi="DFKai-SB" w:eastAsia="DFKai-SB" w:cs="DFKai-SB"/>
          <w:color w:val="000000" w:themeColor="text1"/>
          <w:sz w:val="24"/>
          <w:szCs w:val="24"/>
          <w:lang w:val="en-US" w:eastAsia="zh-CN"/>
          <w14:textFill>
            <w14:solidFill>
              <w14:schemeClr w14:val="tx1"/>
            </w14:solidFill>
          </w14:textFill>
        </w:rPr>
        <w:t>3年(含)以上</w:t>
      </w:r>
      <w:r>
        <w:rPr>
          <w:rFonts w:hint="eastAsia" w:ascii="DFKai-SB" w:hAnsi="DFKai-SB" w:eastAsia="DFKai-SB" w:cs="DFKai-SB"/>
          <w:color w:val="000000" w:themeColor="text1"/>
          <w:sz w:val="24"/>
          <w:szCs w:val="24"/>
          <w:u w:val="none"/>
          <w:lang w:val="en-US" w:eastAsia="zh-CN"/>
          <w14:textFill>
            <w14:solidFill>
              <w14:schemeClr w14:val="tx1"/>
            </w14:solidFill>
          </w14:textFill>
        </w:rPr>
        <w:t>大型发布会活动策划执行经验</w:t>
      </w:r>
      <w:r>
        <w:rPr>
          <w:rFonts w:hint="eastAsia" w:ascii="DFKai-SB" w:hAnsi="DFKai-SB" w:eastAsia="DFKai-SB" w:cs="DFKai-SB"/>
          <w:color w:val="000000" w:themeColor="text1"/>
          <w:sz w:val="24"/>
          <w:szCs w:val="24"/>
          <w:highlight w:val="none"/>
          <w:u w:val="none"/>
          <w:lang w:val="en-US" w:eastAsia="zh-CN"/>
          <w14:textFill>
            <w14:solidFill>
              <w14:schemeClr w14:val="tx1"/>
            </w14:solidFill>
          </w14:textFill>
        </w:rPr>
        <w:t>，</w:t>
      </w:r>
      <w:r>
        <w:rPr>
          <w:rFonts w:hint="eastAsia" w:ascii="DFKai-SB" w:hAnsi="DFKai-SB" w:eastAsia="DFKai-SB" w:cs="DFKai-SB"/>
          <w:color w:val="000000" w:themeColor="text1"/>
          <w:kern w:val="0"/>
          <w:sz w:val="24"/>
          <w:szCs w:val="24"/>
          <w:highlight w:val="none"/>
          <w:shd w:val="clear" w:color="auto" w:fill="FFFFFF"/>
          <w14:textFill>
            <w14:solidFill>
              <w14:schemeClr w14:val="tx1"/>
            </w14:solidFill>
          </w14:textFill>
        </w:rPr>
        <w:t>在本公司1个月以上社保记录。</w:t>
      </w:r>
    </w:p>
    <w:p w14:paraId="05A3294B">
      <w:pPr>
        <w:pStyle w:val="37"/>
        <w:keepNext w:val="0"/>
        <w:keepLines w:val="0"/>
        <w:pageBreakBefore w:val="0"/>
        <w:widowControl/>
        <w:numPr>
          <w:ilvl w:val="1"/>
          <w:numId w:val="2"/>
        </w:numPr>
        <w:shd w:val="clear" w:color="auto" w:fill="FFFFFF"/>
        <w:tabs>
          <w:tab w:val="left" w:pos="1276"/>
        </w:tabs>
        <w:kinsoku/>
        <w:wordWrap/>
        <w:overflowPunct/>
        <w:topLinePunct w:val="0"/>
        <w:autoSpaceDE/>
        <w:autoSpaceDN/>
        <w:bidi w:val="0"/>
        <w:adjustRightInd w:val="0"/>
        <w:snapToGrid w:val="0"/>
        <w:spacing w:after="100" w:line="240" w:lineRule="auto"/>
        <w:jc w:val="left"/>
        <w:textAlignment w:val="auto"/>
        <w:rPr>
          <w:rFonts w:hint="eastAsia" w:ascii="DFKai-SB" w:hAnsi="DFKai-SB" w:eastAsia="DFKai-SB" w:cs="DFKai-SB"/>
          <w:sz w:val="24"/>
          <w:szCs w:val="24"/>
        </w:rPr>
      </w:pPr>
      <w:r>
        <w:rPr>
          <w:rFonts w:hint="eastAsia" w:ascii="DFKai-SB" w:hAnsi="DFKai-SB" w:eastAsia="DFKai-SB" w:cs="DFKai-SB"/>
          <w:sz w:val="24"/>
          <w:szCs w:val="24"/>
        </w:rPr>
        <w:t>公司组织结构完整，近年来有较好业绩，具有良好的商业信誉和健全的财务会计制度，公司运营至今，不得存在以下情形：出现搭建事故的、被责令停业的、被暂停或取消投标资格的、提供虚假证明材料的、近三年业内有不良合作史的、存在资金周转困难的、有不良商业行为的、现场维权事件的等。</w:t>
      </w:r>
    </w:p>
    <w:p w14:paraId="63D48C5C">
      <w:pPr>
        <w:pStyle w:val="37"/>
        <w:keepNext w:val="0"/>
        <w:keepLines w:val="0"/>
        <w:pageBreakBefore w:val="0"/>
        <w:widowControl/>
        <w:numPr>
          <w:ilvl w:val="1"/>
          <w:numId w:val="2"/>
        </w:numPr>
        <w:shd w:val="clear" w:color="auto" w:fill="FFFFFF"/>
        <w:tabs>
          <w:tab w:val="left" w:pos="1276"/>
        </w:tabs>
        <w:kinsoku/>
        <w:wordWrap/>
        <w:overflowPunct/>
        <w:topLinePunct w:val="0"/>
        <w:autoSpaceDE/>
        <w:autoSpaceDN/>
        <w:bidi w:val="0"/>
        <w:adjustRightInd w:val="0"/>
        <w:snapToGrid w:val="0"/>
        <w:spacing w:after="100" w:line="240" w:lineRule="auto"/>
        <w:jc w:val="left"/>
        <w:textAlignment w:val="auto"/>
        <w:rPr>
          <w:rFonts w:hint="eastAsia" w:ascii="DFKai-SB" w:hAnsi="DFKai-SB" w:eastAsia="DFKai-SB" w:cs="DFKai-SB"/>
          <w:sz w:val="24"/>
          <w:szCs w:val="24"/>
        </w:rPr>
      </w:pPr>
      <w:r>
        <w:rPr>
          <w:rFonts w:hint="eastAsia" w:ascii="DFKai-SB" w:hAnsi="DFKai-SB" w:eastAsia="DFKai-SB" w:cs="DFKai-SB"/>
          <w:sz w:val="24"/>
          <w:szCs w:val="24"/>
        </w:rPr>
        <w:t>本次招标不接受被</w:t>
      </w:r>
      <w:r>
        <w:rPr>
          <w:rFonts w:hint="eastAsia" w:ascii="DFKai-SB" w:hAnsi="DFKai-SB" w:eastAsia="DFKai-SB" w:cs="DFKai-SB"/>
          <w:sz w:val="24"/>
          <w:szCs w:val="24"/>
          <w:lang w:val="en-US" w:eastAsia="zh-CN"/>
        </w:rPr>
        <w:t>富士康科技</w:t>
      </w:r>
      <w:r>
        <w:rPr>
          <w:rFonts w:hint="eastAsia" w:ascii="DFKai-SB" w:hAnsi="DFKai-SB" w:eastAsia="DFKai-SB" w:cs="DFKai-SB"/>
          <w:sz w:val="24"/>
          <w:szCs w:val="24"/>
        </w:rPr>
        <w:t>集团列入黑名单的公司投标。</w:t>
      </w:r>
    </w:p>
    <w:p w14:paraId="272C5572">
      <w:pPr>
        <w:pStyle w:val="37"/>
        <w:keepNext w:val="0"/>
        <w:keepLines w:val="0"/>
        <w:pageBreakBefore w:val="0"/>
        <w:widowControl/>
        <w:numPr>
          <w:ilvl w:val="1"/>
          <w:numId w:val="2"/>
        </w:numPr>
        <w:shd w:val="clear" w:color="auto" w:fill="FFFFFF"/>
        <w:tabs>
          <w:tab w:val="left" w:pos="1276"/>
        </w:tabs>
        <w:kinsoku/>
        <w:wordWrap/>
        <w:overflowPunct/>
        <w:topLinePunct w:val="0"/>
        <w:autoSpaceDE/>
        <w:autoSpaceDN/>
        <w:bidi w:val="0"/>
        <w:adjustRightInd w:val="0"/>
        <w:snapToGrid w:val="0"/>
        <w:spacing w:after="100" w:line="240" w:lineRule="auto"/>
        <w:jc w:val="left"/>
        <w:textAlignment w:val="auto"/>
        <w:rPr>
          <w:rFonts w:hint="eastAsia" w:ascii="DFKai-SB" w:hAnsi="DFKai-SB" w:eastAsia="DFKai-SB" w:cs="DFKai-SB"/>
          <w:sz w:val="24"/>
          <w:szCs w:val="24"/>
        </w:rPr>
      </w:pPr>
      <w:r>
        <w:rPr>
          <w:rFonts w:hint="eastAsia" w:ascii="DFKai-SB" w:hAnsi="DFKai-SB" w:eastAsia="DFKai-SB" w:cs="DFKai-SB"/>
          <w:sz w:val="24"/>
          <w:szCs w:val="24"/>
        </w:rPr>
        <w:t>本次招标不接受联合体投标。</w:t>
      </w:r>
    </w:p>
    <w:p w14:paraId="08300D31">
      <w:pPr>
        <w:pStyle w:val="37"/>
        <w:keepNext w:val="0"/>
        <w:keepLines w:val="0"/>
        <w:pageBreakBefore w:val="0"/>
        <w:widowControl/>
        <w:numPr>
          <w:ilvl w:val="1"/>
          <w:numId w:val="2"/>
        </w:numPr>
        <w:shd w:val="clear" w:color="auto" w:fill="FFFFFF"/>
        <w:tabs>
          <w:tab w:val="left" w:pos="1276"/>
        </w:tabs>
        <w:kinsoku/>
        <w:wordWrap/>
        <w:overflowPunct/>
        <w:topLinePunct w:val="0"/>
        <w:autoSpaceDE/>
        <w:autoSpaceDN/>
        <w:bidi w:val="0"/>
        <w:adjustRightInd w:val="0"/>
        <w:snapToGrid w:val="0"/>
        <w:spacing w:after="100" w:line="240" w:lineRule="auto"/>
        <w:jc w:val="left"/>
        <w:textAlignment w:val="auto"/>
        <w:rPr>
          <w:rFonts w:hint="eastAsia" w:ascii="DFKai-SB" w:hAnsi="DFKai-SB" w:eastAsia="DFKai-SB" w:cs="DFKai-SB"/>
          <w:sz w:val="24"/>
          <w:szCs w:val="24"/>
        </w:rPr>
      </w:pPr>
      <w:r>
        <w:rPr>
          <w:rFonts w:hint="eastAsia" w:ascii="DFKai-SB" w:hAnsi="DFKai-SB" w:eastAsia="DFKai-SB" w:cs="DFKai-SB"/>
          <w:sz w:val="24"/>
          <w:szCs w:val="24"/>
        </w:rPr>
        <w:t>本次招标不接受代理商投标。</w:t>
      </w:r>
    </w:p>
    <w:p w14:paraId="2E67DBEE">
      <w:pPr>
        <w:pStyle w:val="37"/>
        <w:keepNext w:val="0"/>
        <w:keepLines w:val="0"/>
        <w:pageBreakBefore w:val="0"/>
        <w:widowControl/>
        <w:numPr>
          <w:ilvl w:val="1"/>
          <w:numId w:val="2"/>
        </w:numPr>
        <w:shd w:val="clear" w:color="auto" w:fill="FFFFFF"/>
        <w:tabs>
          <w:tab w:val="left" w:pos="1060"/>
        </w:tabs>
        <w:kinsoku/>
        <w:wordWrap/>
        <w:overflowPunct/>
        <w:topLinePunct w:val="0"/>
        <w:autoSpaceDE/>
        <w:autoSpaceDN/>
        <w:bidi w:val="0"/>
        <w:adjustRightInd w:val="0"/>
        <w:snapToGrid w:val="0"/>
        <w:spacing w:after="100" w:line="240" w:lineRule="auto"/>
        <w:ind w:left="425" w:leftChars="0" w:firstLine="0" w:firstLineChars="0"/>
        <w:jc w:val="left"/>
        <w:textAlignment w:val="auto"/>
        <w:rPr>
          <w:rFonts w:hint="eastAsia" w:ascii="DFKai-SB" w:hAnsi="DFKai-SB" w:eastAsia="DFKai-SB" w:cs="DFKai-SB"/>
          <w:sz w:val="24"/>
          <w:szCs w:val="24"/>
        </w:rPr>
      </w:pPr>
      <w:r>
        <w:rPr>
          <w:rFonts w:hint="eastAsia" w:ascii="DFKai-SB" w:hAnsi="DFKai-SB" w:eastAsia="DFKai-SB" w:cs="DFKai-SB"/>
          <w:sz w:val="24"/>
          <w:szCs w:val="24"/>
        </w:rPr>
        <w:t>本次招标不接受转包及主要核心内容分包。</w:t>
      </w:r>
    </w:p>
    <w:p w14:paraId="69F2B54E">
      <w:pPr>
        <w:pStyle w:val="37"/>
        <w:keepNext w:val="0"/>
        <w:keepLines w:val="0"/>
        <w:pageBreakBefore w:val="0"/>
        <w:widowControl/>
        <w:numPr>
          <w:ilvl w:val="1"/>
          <w:numId w:val="2"/>
        </w:numPr>
        <w:shd w:val="clear" w:color="auto" w:fill="FFFFFF"/>
        <w:tabs>
          <w:tab w:val="left" w:pos="1060"/>
        </w:tabs>
        <w:kinsoku/>
        <w:wordWrap/>
        <w:overflowPunct/>
        <w:topLinePunct w:val="0"/>
        <w:autoSpaceDE/>
        <w:autoSpaceDN/>
        <w:bidi w:val="0"/>
        <w:adjustRightInd w:val="0"/>
        <w:snapToGrid w:val="0"/>
        <w:spacing w:after="100" w:line="240" w:lineRule="auto"/>
        <w:ind w:left="425" w:leftChars="0" w:firstLine="0" w:firstLineChars="0"/>
        <w:jc w:val="left"/>
        <w:textAlignment w:val="auto"/>
        <w:rPr>
          <w:rFonts w:hint="eastAsia" w:ascii="DFKai-SB" w:hAnsi="DFKai-SB" w:eastAsia="DFKai-SB" w:cs="DFKai-SB"/>
          <w:sz w:val="24"/>
          <w:szCs w:val="24"/>
        </w:rPr>
      </w:pPr>
      <w:r>
        <w:rPr>
          <w:rFonts w:hint="eastAsia" w:ascii="DFKai-SB" w:hAnsi="DFKai-SB" w:eastAsia="DFKai-SB" w:cs="DFKai-SB"/>
          <w:sz w:val="24"/>
          <w:szCs w:val="24"/>
        </w:rPr>
        <w:t>企业没有处于被责令停业，采购资格被取消，财产被冻结、接管、破产状态的书面承诺（盖单位公章、法定代表人或其委托代理人签字或盖章），若发现</w:t>
      </w:r>
      <w:r>
        <w:rPr>
          <w:rFonts w:hint="eastAsia" w:ascii="DFKai-SB" w:hAnsi="DFKai-SB" w:eastAsia="DFKai-SB" w:cs="DFKai-SB"/>
          <w:sz w:val="24"/>
          <w:szCs w:val="24"/>
          <w:lang w:val="en-US" w:eastAsia="zh-CN"/>
        </w:rPr>
        <w:t>投标人</w:t>
      </w:r>
      <w:r>
        <w:rPr>
          <w:rFonts w:hint="eastAsia" w:ascii="DFKai-SB" w:hAnsi="DFKai-SB" w:eastAsia="DFKai-SB" w:cs="DFKai-SB"/>
          <w:sz w:val="24"/>
          <w:szCs w:val="24"/>
        </w:rPr>
        <w:t>有弄虚作假行为，一切后果由</w:t>
      </w:r>
      <w:r>
        <w:rPr>
          <w:rFonts w:hint="eastAsia" w:ascii="DFKai-SB" w:hAnsi="DFKai-SB" w:eastAsia="DFKai-SB" w:cs="DFKai-SB"/>
          <w:sz w:val="24"/>
          <w:szCs w:val="24"/>
          <w:lang w:val="en-US" w:eastAsia="zh-CN"/>
        </w:rPr>
        <w:t>投标人</w:t>
      </w:r>
      <w:r>
        <w:rPr>
          <w:rFonts w:hint="eastAsia" w:ascii="DFKai-SB" w:hAnsi="DFKai-SB" w:eastAsia="DFKai-SB" w:cs="DFKai-SB"/>
          <w:sz w:val="24"/>
          <w:szCs w:val="24"/>
        </w:rPr>
        <w:t>自行承担</w:t>
      </w:r>
      <w:r>
        <w:rPr>
          <w:rFonts w:hint="eastAsia" w:ascii="DFKai-SB" w:hAnsi="DFKai-SB" w:eastAsia="DFKai-SB" w:cs="DFKai-SB"/>
          <w:sz w:val="24"/>
          <w:szCs w:val="24"/>
          <w:lang w:eastAsia="zh-CN"/>
        </w:rPr>
        <w:t>。</w:t>
      </w:r>
    </w:p>
    <w:p w14:paraId="224EB45B">
      <w:pPr>
        <w:pStyle w:val="37"/>
        <w:keepNext w:val="0"/>
        <w:keepLines w:val="0"/>
        <w:pageBreakBefore w:val="0"/>
        <w:widowControl/>
        <w:numPr>
          <w:ilvl w:val="1"/>
          <w:numId w:val="2"/>
        </w:numPr>
        <w:shd w:val="clear" w:color="auto" w:fill="FFFFFF"/>
        <w:tabs>
          <w:tab w:val="left" w:pos="1060"/>
        </w:tabs>
        <w:kinsoku/>
        <w:wordWrap/>
        <w:overflowPunct/>
        <w:topLinePunct w:val="0"/>
        <w:autoSpaceDE/>
        <w:autoSpaceDN/>
        <w:bidi w:val="0"/>
        <w:adjustRightInd w:val="0"/>
        <w:snapToGrid w:val="0"/>
        <w:spacing w:after="100" w:line="240" w:lineRule="auto"/>
        <w:ind w:left="425" w:leftChars="0" w:firstLine="0" w:firstLineChars="0"/>
        <w:jc w:val="left"/>
        <w:textAlignment w:val="auto"/>
        <w:rPr>
          <w:rFonts w:hint="eastAsia" w:ascii="DFKai-SB" w:hAnsi="DFKai-SB" w:eastAsia="DFKai-SB" w:cs="DFKai-SB"/>
          <w:sz w:val="24"/>
          <w:szCs w:val="24"/>
          <w:highlight w:val="none"/>
        </w:rPr>
      </w:pPr>
      <w:r>
        <w:rPr>
          <w:rFonts w:hint="eastAsia" w:ascii="DFKai-SB" w:hAnsi="DFKai-SB" w:eastAsia="DFKai-SB" w:cs="DFKai-SB"/>
          <w:sz w:val="24"/>
          <w:szCs w:val="24"/>
          <w:lang w:eastAsia="zh-CN"/>
        </w:rPr>
        <w:t>投标人</w:t>
      </w:r>
      <w:r>
        <w:rPr>
          <w:rFonts w:hint="eastAsia" w:ascii="DFKai-SB" w:hAnsi="DFKai-SB" w:eastAsia="DFKai-SB" w:cs="DFKai-SB"/>
          <w:sz w:val="24"/>
          <w:szCs w:val="24"/>
        </w:rPr>
        <w:t>被“信用中国”网站列入失信被执行人名单，且企业法定代表人被列入失信被执行人名单的，不得参与本项目的采购活动；【信用信息查询渠道：通过“信用中国”网站（www.creditchina.gov.cn），【信用公示】-【失信被执行人查询】跳转至“中国执行信息公开网”网站(https://zxgk.court.gov.cn/shixin/),查询企业（输入查询企业名称</w:t>
      </w:r>
      <w:r>
        <w:rPr>
          <w:rFonts w:hint="eastAsia" w:ascii="DFKai-SB" w:hAnsi="DFKai-SB" w:eastAsia="DFKai-SB" w:cs="DFKai-SB"/>
          <w:sz w:val="24"/>
          <w:szCs w:val="24"/>
          <w:lang w:val="en-US" w:eastAsia="zh-CN"/>
        </w:rPr>
        <w:t>及信用代码</w:t>
      </w:r>
      <w:r>
        <w:rPr>
          <w:rFonts w:hint="eastAsia" w:ascii="DFKai-SB" w:hAnsi="DFKai-SB" w:eastAsia="DFKai-SB" w:cs="DFKai-SB"/>
          <w:sz w:val="24"/>
          <w:szCs w:val="24"/>
        </w:rPr>
        <w:t>）及企业法定代表人（输入查询对象姓名及身份证号）。</w:t>
      </w:r>
      <w:r>
        <w:rPr>
          <w:rFonts w:hint="eastAsia" w:ascii="DFKai-SB" w:hAnsi="DFKai-SB" w:eastAsia="DFKai-SB" w:cs="DFKai-SB"/>
          <w:sz w:val="24"/>
          <w:szCs w:val="24"/>
          <w:highlight w:val="none"/>
        </w:rPr>
        <w:t>投标人未被列入失信被执行人、重大税收违法失信主体</w:t>
      </w:r>
      <w:r>
        <w:rPr>
          <w:rFonts w:hint="eastAsia" w:ascii="DFKai-SB" w:hAnsi="DFKai-SB" w:eastAsia="DFKai-SB" w:cs="DFKai-SB"/>
          <w:sz w:val="24"/>
          <w:szCs w:val="24"/>
          <w:highlight w:val="none"/>
          <w:lang w:eastAsia="zh-CN"/>
        </w:rPr>
        <w:t>。</w:t>
      </w:r>
    </w:p>
    <w:p w14:paraId="5A7A40AE">
      <w:pPr>
        <w:pStyle w:val="37"/>
        <w:keepNext w:val="0"/>
        <w:keepLines w:val="0"/>
        <w:pageBreakBefore w:val="0"/>
        <w:widowControl/>
        <w:numPr>
          <w:ilvl w:val="1"/>
          <w:numId w:val="2"/>
        </w:numPr>
        <w:shd w:val="clear" w:color="auto" w:fill="FFFFFF"/>
        <w:tabs>
          <w:tab w:val="left" w:pos="1060"/>
        </w:tabs>
        <w:kinsoku/>
        <w:wordWrap/>
        <w:overflowPunct/>
        <w:topLinePunct w:val="0"/>
        <w:autoSpaceDE/>
        <w:autoSpaceDN/>
        <w:bidi w:val="0"/>
        <w:adjustRightInd w:val="0"/>
        <w:snapToGrid w:val="0"/>
        <w:spacing w:after="100" w:line="240" w:lineRule="auto"/>
        <w:ind w:left="425" w:leftChars="0" w:firstLine="0" w:firstLineChars="0"/>
        <w:jc w:val="left"/>
        <w:textAlignment w:val="auto"/>
        <w:rPr>
          <w:rFonts w:hint="eastAsia" w:ascii="DFKai-SB" w:hAnsi="DFKai-SB" w:eastAsia="DFKai-SB" w:cs="DFKai-SB"/>
          <w:sz w:val="24"/>
          <w:szCs w:val="24"/>
        </w:rPr>
      </w:pPr>
      <w:r>
        <w:rPr>
          <w:rFonts w:hint="eastAsia" w:ascii="DFKai-SB" w:hAnsi="DFKai-SB" w:eastAsia="DFKai-SB" w:cs="DFKai-SB"/>
          <w:sz w:val="24"/>
          <w:szCs w:val="24"/>
        </w:rPr>
        <w:t>单位负责人为同一人或者存在控股、管理关系的不同单位，不得同时参加本项目的投标；法定代表人为同一个人的两个以上法人，母公司、全资子公司及存在控股关系的公司，不得同时参加本项目的投标。若出现上述两种情况任意一种情况的视为同时放弃本项目的投标。</w:t>
      </w:r>
    </w:p>
    <w:p w14:paraId="2D15899B">
      <w:pPr>
        <w:keepNext w:val="0"/>
        <w:keepLines w:val="0"/>
        <w:pageBreakBefore w:val="0"/>
        <w:widowControl/>
        <w:shd w:val="clear" w:color="auto" w:fill="FFFFFF"/>
        <w:kinsoku/>
        <w:wordWrap/>
        <w:overflowPunct/>
        <w:topLinePunct w:val="0"/>
        <w:autoSpaceDE/>
        <w:autoSpaceDN/>
        <w:bidi w:val="0"/>
        <w:adjustRightInd w:val="0"/>
        <w:snapToGrid w:val="0"/>
        <w:spacing w:after="100" w:line="240" w:lineRule="auto"/>
        <w:jc w:val="left"/>
        <w:textAlignment w:val="auto"/>
        <w:rPr>
          <w:rFonts w:hint="eastAsia" w:ascii="DFKai-SB" w:hAnsi="DFKai-SB" w:eastAsia="DFKai-SB" w:cs="DFKai-SB"/>
          <w:sz w:val="24"/>
          <w:szCs w:val="24"/>
        </w:rPr>
      </w:pPr>
      <w:r>
        <w:rPr>
          <w:rFonts w:hint="eastAsia" w:ascii="DFKai-SB" w:hAnsi="DFKai-SB" w:eastAsia="DFKai-SB" w:cs="DFKai-SB"/>
          <w:b/>
          <w:bCs/>
          <w:kern w:val="0"/>
          <w:sz w:val="24"/>
          <w:szCs w:val="24"/>
          <w:shd w:val="clear" w:color="auto" w:fill="FFFFFF"/>
        </w:rPr>
        <w:t>三、</w:t>
      </w:r>
      <w:r>
        <w:rPr>
          <w:rFonts w:hint="eastAsia" w:ascii="DFKai-SB" w:hAnsi="DFKai-SB" w:eastAsia="DFKai-SB" w:cs="DFKai-SB"/>
          <w:b/>
          <w:bCs/>
          <w:kern w:val="0"/>
          <w:sz w:val="24"/>
          <w:szCs w:val="24"/>
          <w:shd w:val="clear" w:color="auto" w:fill="FFFFFF"/>
          <w:lang w:val="en-US" w:eastAsia="zh-CN"/>
        </w:rPr>
        <w:t>提交</w:t>
      </w:r>
      <w:r>
        <w:rPr>
          <w:rFonts w:hint="eastAsia" w:ascii="DFKai-SB" w:hAnsi="DFKai-SB" w:eastAsia="DFKai-SB" w:cs="DFKai-SB"/>
          <w:b/>
          <w:bCs/>
          <w:kern w:val="0"/>
          <w:sz w:val="24"/>
          <w:szCs w:val="24"/>
          <w:shd w:val="clear" w:color="auto" w:fill="FFFFFF"/>
        </w:rPr>
        <w:t>文件截止时间：</w:t>
      </w:r>
    </w:p>
    <w:p w14:paraId="74D027C5">
      <w:pPr>
        <w:pStyle w:val="37"/>
        <w:keepNext w:val="0"/>
        <w:keepLines w:val="0"/>
        <w:pageBreakBefore w:val="0"/>
        <w:widowControl/>
        <w:numPr>
          <w:ilvl w:val="0"/>
          <w:numId w:val="4"/>
        </w:numPr>
        <w:shd w:val="clear" w:color="auto" w:fill="FFFFFF" w:themeFill="background1"/>
        <w:kinsoku/>
        <w:wordWrap/>
        <w:overflowPunct/>
        <w:topLinePunct w:val="0"/>
        <w:autoSpaceDE/>
        <w:autoSpaceDN/>
        <w:bidi w:val="0"/>
        <w:adjustRightInd w:val="0"/>
        <w:snapToGrid w:val="0"/>
        <w:spacing w:after="100" w:line="240" w:lineRule="auto"/>
        <w:ind w:left="840" w:leftChars="0" w:hanging="420" w:firstLineChars="0"/>
        <w:jc w:val="left"/>
        <w:textAlignment w:val="auto"/>
        <w:rPr>
          <w:rFonts w:hint="eastAsia" w:ascii="DFKai-SB" w:hAnsi="DFKai-SB" w:eastAsia="DFKai-SB" w:cs="DFKai-SB"/>
          <w:sz w:val="24"/>
          <w:szCs w:val="24"/>
        </w:rPr>
      </w:pPr>
      <w:r>
        <w:rPr>
          <w:rFonts w:hint="eastAsia" w:ascii="DFKai-SB" w:hAnsi="DFKai-SB" w:eastAsia="DFKai-SB" w:cs="DFKai-SB"/>
          <w:kern w:val="0"/>
          <w:sz w:val="24"/>
          <w:szCs w:val="24"/>
          <w:shd w:val="clear" w:color="auto" w:fill="FFFFFF"/>
          <w:lang w:eastAsia="zh-CN"/>
        </w:rPr>
        <w:t>投标人</w:t>
      </w:r>
      <w:r>
        <w:rPr>
          <w:rFonts w:hint="eastAsia" w:ascii="DFKai-SB" w:hAnsi="DFKai-SB" w:eastAsia="DFKai-SB" w:cs="DFKai-SB"/>
          <w:kern w:val="0"/>
          <w:sz w:val="24"/>
          <w:szCs w:val="24"/>
          <w:shd w:val="clear" w:color="auto" w:fill="FFFFFF"/>
        </w:rPr>
        <w:t>需按附件[</w:t>
      </w:r>
      <w:r>
        <w:rPr>
          <w:rFonts w:hint="eastAsia" w:ascii="DFKai-SB" w:hAnsi="DFKai-SB" w:eastAsia="DFKai-SB" w:cs="DFKai-SB"/>
          <w:kern w:val="0"/>
          <w:sz w:val="24"/>
          <w:szCs w:val="24"/>
          <w:shd w:val="clear" w:color="auto" w:fill="FFFFFF"/>
          <w:lang w:val="en-US" w:eastAsia="zh-CN"/>
        </w:rPr>
        <w:t>服务商</w:t>
      </w:r>
      <w:r>
        <w:rPr>
          <w:rFonts w:hint="eastAsia" w:ascii="DFKai-SB" w:hAnsi="DFKai-SB" w:eastAsia="DFKai-SB" w:cs="DFKai-SB"/>
          <w:kern w:val="0"/>
          <w:sz w:val="24"/>
          <w:szCs w:val="24"/>
          <w:shd w:val="clear" w:color="auto" w:fill="FFFFFF"/>
        </w:rPr>
        <w:t>调查表]填写相关内容，并提供佐证/附件数据，并在2025</w:t>
      </w:r>
      <w:r>
        <w:rPr>
          <w:rFonts w:hint="eastAsia" w:ascii="DFKai-SB" w:hAnsi="DFKai-SB" w:eastAsia="DFKai-SB" w:cs="DFKai-SB"/>
          <w:kern w:val="0"/>
          <w:sz w:val="24"/>
          <w:szCs w:val="24"/>
          <w:highlight w:val="none"/>
          <w:shd w:val="clear" w:color="auto" w:fill="FFFFFF"/>
        </w:rPr>
        <w:t>年</w:t>
      </w:r>
      <w:r>
        <w:rPr>
          <w:rFonts w:hint="eastAsia" w:ascii="DFKai-SB" w:hAnsi="DFKai-SB" w:eastAsia="DFKai-SB" w:cs="DFKai-SB"/>
          <w:kern w:val="0"/>
          <w:sz w:val="24"/>
          <w:szCs w:val="24"/>
          <w:highlight w:val="none"/>
          <w:shd w:val="clear" w:color="auto" w:fill="FFFFFF"/>
          <w:lang w:val="en-US" w:eastAsia="zh-CN"/>
        </w:rPr>
        <w:t>6</w:t>
      </w:r>
      <w:r>
        <w:rPr>
          <w:rFonts w:hint="eastAsia" w:ascii="DFKai-SB" w:hAnsi="DFKai-SB" w:eastAsia="DFKai-SB" w:cs="DFKai-SB"/>
          <w:kern w:val="0"/>
          <w:sz w:val="24"/>
          <w:szCs w:val="24"/>
          <w:highlight w:val="none"/>
          <w:shd w:val="clear" w:color="auto" w:fill="FFFFFF"/>
        </w:rPr>
        <w:t>月</w:t>
      </w:r>
      <w:r>
        <w:rPr>
          <w:rFonts w:hint="eastAsia" w:ascii="DFKai-SB" w:hAnsi="DFKai-SB" w:eastAsia="DFKai-SB" w:cs="DFKai-SB"/>
          <w:kern w:val="0"/>
          <w:sz w:val="24"/>
          <w:szCs w:val="24"/>
          <w:highlight w:val="none"/>
          <w:shd w:val="clear" w:color="auto" w:fill="FFFFFF"/>
          <w:lang w:val="en-US" w:eastAsia="zh-CN"/>
        </w:rPr>
        <w:t>18</w:t>
      </w:r>
      <w:r>
        <w:rPr>
          <w:rFonts w:hint="eastAsia" w:ascii="DFKai-SB" w:hAnsi="DFKai-SB" w:eastAsia="DFKai-SB" w:cs="DFKai-SB"/>
          <w:kern w:val="0"/>
          <w:sz w:val="24"/>
          <w:szCs w:val="24"/>
          <w:highlight w:val="none"/>
          <w:shd w:val="clear" w:color="auto" w:fill="FFFFFF"/>
        </w:rPr>
        <w:t>日</w:t>
      </w:r>
      <w:r>
        <w:rPr>
          <w:rFonts w:hint="eastAsia" w:ascii="DFKai-SB" w:hAnsi="DFKai-SB" w:eastAsia="DFKai-SB" w:cs="DFKai-SB"/>
          <w:kern w:val="0"/>
          <w:sz w:val="24"/>
          <w:szCs w:val="24"/>
          <w:shd w:val="clear" w:color="auto" w:fill="FFFFFF"/>
        </w:rPr>
        <w:t>1</w:t>
      </w:r>
      <w:r>
        <w:rPr>
          <w:rFonts w:hint="eastAsia" w:ascii="DFKai-SB" w:hAnsi="DFKai-SB" w:eastAsia="DFKai-SB" w:cs="DFKai-SB"/>
          <w:kern w:val="0"/>
          <w:sz w:val="24"/>
          <w:szCs w:val="24"/>
          <w:shd w:val="clear" w:color="auto" w:fill="FFFFFF"/>
          <w:lang w:val="en-US" w:eastAsia="zh-CN"/>
        </w:rPr>
        <w:t>7</w:t>
      </w:r>
      <w:r>
        <w:rPr>
          <w:rFonts w:hint="eastAsia" w:ascii="DFKai-SB" w:hAnsi="DFKai-SB" w:eastAsia="DFKai-SB" w:cs="DFKai-SB"/>
          <w:kern w:val="0"/>
          <w:sz w:val="24"/>
          <w:szCs w:val="24"/>
          <w:shd w:val="clear" w:color="auto" w:fill="FFFFFF"/>
        </w:rPr>
        <w:t>：</w:t>
      </w:r>
      <w:r>
        <w:rPr>
          <w:rFonts w:hint="eastAsia" w:ascii="DFKai-SB" w:hAnsi="DFKai-SB" w:eastAsia="DFKai-SB" w:cs="DFKai-SB"/>
          <w:kern w:val="0"/>
          <w:sz w:val="24"/>
          <w:szCs w:val="24"/>
          <w:shd w:val="clear" w:color="auto" w:fill="FFFFFF"/>
          <w:lang w:val="en-US" w:eastAsia="zh-CN"/>
        </w:rPr>
        <w:t>0</w:t>
      </w:r>
      <w:r>
        <w:rPr>
          <w:rFonts w:hint="eastAsia" w:ascii="DFKai-SB" w:hAnsi="DFKai-SB" w:eastAsia="DFKai-SB" w:cs="DFKai-SB"/>
          <w:kern w:val="0"/>
          <w:sz w:val="24"/>
          <w:szCs w:val="24"/>
          <w:shd w:val="clear" w:color="auto" w:fill="FFFFFF"/>
        </w:rPr>
        <w:t>0前,签字盖章后送交我部指定接收窗口。</w:t>
      </w:r>
    </w:p>
    <w:p w14:paraId="50D24AEA">
      <w:pPr>
        <w:pStyle w:val="37"/>
        <w:keepNext w:val="0"/>
        <w:keepLines w:val="0"/>
        <w:pageBreakBefore w:val="0"/>
        <w:widowControl/>
        <w:numPr>
          <w:ilvl w:val="0"/>
          <w:numId w:val="4"/>
        </w:numPr>
        <w:shd w:val="clear" w:color="auto" w:fill="FFFFFF"/>
        <w:kinsoku/>
        <w:wordWrap/>
        <w:overflowPunct/>
        <w:topLinePunct w:val="0"/>
        <w:autoSpaceDE/>
        <w:autoSpaceDN/>
        <w:bidi w:val="0"/>
        <w:adjustRightInd w:val="0"/>
        <w:snapToGrid w:val="0"/>
        <w:spacing w:after="100" w:line="240" w:lineRule="auto"/>
        <w:ind w:left="840" w:leftChars="0" w:hanging="420" w:firstLineChars="0"/>
        <w:jc w:val="left"/>
        <w:textAlignment w:val="auto"/>
        <w:rPr>
          <w:rFonts w:hint="eastAsia" w:ascii="DFKai-SB" w:hAnsi="DFKai-SB" w:eastAsia="DFKai-SB" w:cs="DFKai-SB"/>
          <w:sz w:val="24"/>
          <w:szCs w:val="24"/>
        </w:rPr>
      </w:pPr>
      <w:r>
        <w:rPr>
          <w:rFonts w:hint="eastAsia" w:ascii="DFKai-SB" w:hAnsi="DFKai-SB" w:eastAsia="DFKai-SB" w:cs="DFKai-SB"/>
          <w:kern w:val="0"/>
          <w:sz w:val="24"/>
          <w:szCs w:val="24"/>
          <w:shd w:val="clear" w:color="auto" w:fill="FFFFFF"/>
        </w:rPr>
        <w:t>我司将对</w:t>
      </w:r>
      <w:r>
        <w:rPr>
          <w:rFonts w:hint="eastAsia" w:ascii="DFKai-SB" w:hAnsi="DFKai-SB" w:eastAsia="DFKai-SB" w:cs="DFKai-SB"/>
          <w:kern w:val="0"/>
          <w:sz w:val="24"/>
          <w:szCs w:val="24"/>
          <w:shd w:val="clear" w:color="auto" w:fill="FFFFFF"/>
          <w:lang w:eastAsia="zh-CN"/>
        </w:rPr>
        <w:t>投标人</w:t>
      </w:r>
      <w:r>
        <w:rPr>
          <w:rFonts w:hint="eastAsia" w:ascii="DFKai-SB" w:hAnsi="DFKai-SB" w:eastAsia="DFKai-SB" w:cs="DFKai-SB"/>
          <w:kern w:val="0"/>
          <w:sz w:val="24"/>
          <w:szCs w:val="24"/>
          <w:shd w:val="clear" w:color="auto" w:fill="FFFFFF"/>
        </w:rPr>
        <w:t>送交数据进行审查，并邀请符合资格要求的优质</w:t>
      </w:r>
      <w:r>
        <w:rPr>
          <w:rFonts w:hint="eastAsia" w:ascii="DFKai-SB" w:hAnsi="DFKai-SB" w:eastAsia="DFKai-SB" w:cs="DFKai-SB"/>
          <w:kern w:val="0"/>
          <w:sz w:val="24"/>
          <w:szCs w:val="24"/>
          <w:shd w:val="clear" w:color="auto" w:fill="FFFFFF"/>
          <w:lang w:eastAsia="zh-CN"/>
        </w:rPr>
        <w:t>投标人</w:t>
      </w:r>
      <w:r>
        <w:rPr>
          <w:rFonts w:hint="eastAsia" w:ascii="DFKai-SB" w:hAnsi="DFKai-SB" w:eastAsia="DFKai-SB" w:cs="DFKai-SB"/>
          <w:kern w:val="0"/>
          <w:sz w:val="24"/>
          <w:szCs w:val="24"/>
          <w:shd w:val="clear" w:color="auto" w:fill="FFFFFF"/>
        </w:rPr>
        <w:t>，</w:t>
      </w:r>
      <w:r>
        <w:rPr>
          <w:rFonts w:hint="eastAsia" w:ascii="DFKai-SB" w:hAnsi="DFKai-SB" w:eastAsia="DFKai-SB" w:cs="DFKai-SB"/>
          <w:kern w:val="0"/>
          <w:sz w:val="24"/>
          <w:szCs w:val="24"/>
          <w:shd w:val="clear" w:color="auto" w:fill="FFFFFF"/>
          <w:lang w:val="en-US" w:eastAsia="zh-CN"/>
        </w:rPr>
        <w:t>通过视频会议</w:t>
      </w:r>
      <w:r>
        <w:rPr>
          <w:rFonts w:hint="eastAsia" w:ascii="DFKai-SB" w:hAnsi="DFKai-SB" w:eastAsia="DFKai-SB" w:cs="DFKai-SB"/>
          <w:kern w:val="0"/>
          <w:sz w:val="24"/>
          <w:szCs w:val="24"/>
          <w:shd w:val="clear" w:color="auto" w:fill="FFFFFF"/>
        </w:rPr>
        <w:t>作公司介绍和答疑，并由我司发包委员会确定我司本次招标入围厂商。</w:t>
      </w:r>
    </w:p>
    <w:p w14:paraId="2E90C85A">
      <w:pPr>
        <w:keepNext w:val="0"/>
        <w:keepLines w:val="0"/>
        <w:pageBreakBefore w:val="0"/>
        <w:widowControl/>
        <w:shd w:val="clear" w:color="auto" w:fill="FFFFFF"/>
        <w:kinsoku/>
        <w:wordWrap/>
        <w:overflowPunct/>
        <w:topLinePunct w:val="0"/>
        <w:autoSpaceDE/>
        <w:autoSpaceDN/>
        <w:bidi w:val="0"/>
        <w:adjustRightInd w:val="0"/>
        <w:snapToGrid w:val="0"/>
        <w:spacing w:after="100" w:line="240" w:lineRule="auto"/>
        <w:textAlignment w:val="auto"/>
        <w:rPr>
          <w:rFonts w:hint="eastAsia" w:ascii="DFKai-SB" w:hAnsi="DFKai-SB" w:eastAsia="DFKai-SB" w:cs="DFKai-SB"/>
          <w:sz w:val="24"/>
          <w:szCs w:val="24"/>
        </w:rPr>
      </w:pPr>
      <w:bookmarkStart w:id="7" w:name="_Toc35393634"/>
      <w:bookmarkEnd w:id="7"/>
      <w:bookmarkStart w:id="8" w:name="_Toc28359017"/>
      <w:bookmarkEnd w:id="8"/>
      <w:bookmarkStart w:id="9" w:name="_Toc28359094"/>
      <w:bookmarkEnd w:id="9"/>
      <w:bookmarkStart w:id="10" w:name="_Toc35393803"/>
      <w:bookmarkEnd w:id="10"/>
      <w:r>
        <w:rPr>
          <w:rFonts w:hint="eastAsia" w:ascii="DFKai-SB" w:hAnsi="DFKai-SB" w:eastAsia="DFKai-SB" w:cs="DFKai-SB"/>
          <w:b/>
          <w:bCs/>
          <w:kern w:val="0"/>
          <w:sz w:val="24"/>
          <w:szCs w:val="24"/>
          <w:shd w:val="clear" w:color="auto" w:fill="FFFFFF"/>
          <w:lang w:val="en-US" w:eastAsia="zh-CN"/>
        </w:rPr>
        <w:t>四、</w:t>
      </w:r>
      <w:r>
        <w:rPr>
          <w:rFonts w:hint="eastAsia" w:ascii="DFKai-SB" w:hAnsi="DFKai-SB" w:eastAsia="DFKai-SB" w:cs="DFKai-SB"/>
          <w:b/>
          <w:bCs/>
          <w:kern w:val="0"/>
          <w:sz w:val="24"/>
          <w:szCs w:val="24"/>
          <w:shd w:val="clear" w:color="auto" w:fill="FFFFFF"/>
        </w:rPr>
        <w:t>公告期限</w:t>
      </w:r>
    </w:p>
    <w:p w14:paraId="2CB0FCEA">
      <w:pPr>
        <w:keepNext w:val="0"/>
        <w:keepLines w:val="0"/>
        <w:pageBreakBefore w:val="0"/>
        <w:widowControl/>
        <w:shd w:val="clear" w:color="auto" w:fill="FFFFFF"/>
        <w:kinsoku/>
        <w:wordWrap/>
        <w:overflowPunct/>
        <w:topLinePunct w:val="0"/>
        <w:autoSpaceDE/>
        <w:autoSpaceDN/>
        <w:bidi w:val="0"/>
        <w:adjustRightInd w:val="0"/>
        <w:snapToGrid w:val="0"/>
        <w:spacing w:after="100" w:line="240" w:lineRule="auto"/>
        <w:ind w:firstLine="880" w:firstLineChars="367"/>
        <w:jc w:val="left"/>
        <w:textAlignment w:val="auto"/>
        <w:rPr>
          <w:rFonts w:hint="eastAsia" w:ascii="DFKai-SB" w:hAnsi="DFKai-SB" w:eastAsia="DFKai-SB" w:cs="DFKai-SB"/>
          <w:kern w:val="0"/>
          <w:sz w:val="24"/>
          <w:szCs w:val="24"/>
          <w:shd w:val="clear" w:color="auto" w:fill="FFFFFF"/>
        </w:rPr>
      </w:pPr>
      <w:r>
        <w:rPr>
          <w:rFonts w:hint="eastAsia" w:ascii="DFKai-SB" w:hAnsi="DFKai-SB" w:eastAsia="DFKai-SB" w:cs="DFKai-SB"/>
          <w:kern w:val="0"/>
          <w:sz w:val="24"/>
          <w:szCs w:val="24"/>
          <w:shd w:val="clear" w:color="auto" w:fill="FFFFFF"/>
        </w:rPr>
        <w:t>自本公告发布之日起</w:t>
      </w:r>
      <w:r>
        <w:rPr>
          <w:rFonts w:hint="eastAsia" w:ascii="DFKai-SB" w:hAnsi="DFKai-SB" w:eastAsia="宋体" w:cs="DFKai-SB"/>
          <w:kern w:val="0"/>
          <w:sz w:val="24"/>
          <w:szCs w:val="24"/>
          <w:shd w:val="clear" w:color="auto" w:fill="FFFFFF"/>
          <w:lang w:val="en-US" w:eastAsia="zh-CN"/>
        </w:rPr>
        <w:t>7</w:t>
      </w:r>
      <w:r>
        <w:rPr>
          <w:rFonts w:hint="eastAsia" w:ascii="DFKai-SB" w:hAnsi="DFKai-SB" w:eastAsia="DFKai-SB" w:cs="DFKai-SB"/>
          <w:kern w:val="0"/>
          <w:sz w:val="24"/>
          <w:szCs w:val="24"/>
          <w:highlight w:val="none"/>
          <w:shd w:val="clear" w:color="auto" w:fill="FFFFFF"/>
        </w:rPr>
        <w:t>日</w:t>
      </w:r>
      <w:r>
        <w:rPr>
          <w:rFonts w:hint="eastAsia" w:ascii="DFKai-SB" w:hAnsi="DFKai-SB" w:eastAsia="DFKai-SB" w:cs="DFKai-SB"/>
          <w:kern w:val="0"/>
          <w:sz w:val="24"/>
          <w:szCs w:val="24"/>
          <w:shd w:val="clear" w:color="auto" w:fill="FFFFFF"/>
        </w:rPr>
        <w:t>。</w:t>
      </w:r>
    </w:p>
    <w:p w14:paraId="40651DFD">
      <w:pPr>
        <w:keepNext w:val="0"/>
        <w:keepLines w:val="0"/>
        <w:pageBreakBefore w:val="0"/>
        <w:widowControl/>
        <w:shd w:val="clear" w:color="auto" w:fill="FFFFFF"/>
        <w:kinsoku/>
        <w:wordWrap/>
        <w:overflowPunct/>
        <w:topLinePunct w:val="0"/>
        <w:autoSpaceDE/>
        <w:autoSpaceDN/>
        <w:bidi w:val="0"/>
        <w:adjustRightInd w:val="0"/>
        <w:snapToGrid w:val="0"/>
        <w:spacing w:after="100" w:line="240" w:lineRule="auto"/>
        <w:jc w:val="left"/>
        <w:textAlignment w:val="auto"/>
        <w:rPr>
          <w:rFonts w:hint="eastAsia" w:ascii="DFKai-SB" w:hAnsi="DFKai-SB" w:eastAsia="DFKai-SB" w:cs="DFKai-SB"/>
          <w:sz w:val="24"/>
          <w:szCs w:val="24"/>
        </w:rPr>
      </w:pPr>
      <w:bookmarkStart w:id="11" w:name="_Toc28359018"/>
      <w:bookmarkEnd w:id="11"/>
      <w:bookmarkStart w:id="12" w:name="_Toc35393805"/>
      <w:bookmarkEnd w:id="12"/>
      <w:bookmarkStart w:id="13" w:name="_Toc28359095"/>
      <w:bookmarkEnd w:id="13"/>
      <w:bookmarkStart w:id="14" w:name="_Toc35393636"/>
      <w:bookmarkEnd w:id="14"/>
      <w:r>
        <w:rPr>
          <w:rFonts w:hint="eastAsia" w:ascii="DFKai-SB" w:hAnsi="DFKai-SB" w:eastAsia="DFKai-SB" w:cs="DFKai-SB"/>
          <w:b/>
          <w:bCs/>
          <w:kern w:val="0"/>
          <w:sz w:val="24"/>
          <w:szCs w:val="24"/>
          <w:shd w:val="clear" w:color="auto" w:fill="FFFFFF"/>
          <w:lang w:val="en-US" w:eastAsia="zh-CN"/>
        </w:rPr>
        <w:t>五</w:t>
      </w:r>
      <w:r>
        <w:rPr>
          <w:rFonts w:hint="eastAsia" w:ascii="DFKai-SB" w:hAnsi="DFKai-SB" w:eastAsia="DFKai-SB" w:cs="DFKai-SB"/>
          <w:b/>
          <w:bCs/>
          <w:kern w:val="0"/>
          <w:sz w:val="24"/>
          <w:szCs w:val="24"/>
          <w:shd w:val="clear" w:color="auto" w:fill="FFFFFF"/>
        </w:rPr>
        <w:t>、联络方式</w:t>
      </w:r>
    </w:p>
    <w:p w14:paraId="007697AE">
      <w:pPr>
        <w:pStyle w:val="37"/>
        <w:keepNext w:val="0"/>
        <w:keepLines w:val="0"/>
        <w:pageBreakBefore w:val="0"/>
        <w:numPr>
          <w:ilvl w:val="0"/>
          <w:numId w:val="0"/>
        </w:numPr>
        <w:kinsoku/>
        <w:wordWrap/>
        <w:overflowPunct/>
        <w:topLinePunct w:val="0"/>
        <w:autoSpaceDE/>
        <w:autoSpaceDN/>
        <w:bidi w:val="0"/>
        <w:adjustRightInd w:val="0"/>
        <w:snapToGrid w:val="0"/>
        <w:spacing w:after="100" w:line="240" w:lineRule="auto"/>
        <w:ind w:left="821" w:leftChars="391" w:firstLine="16" w:firstLineChars="7"/>
        <w:textAlignment w:val="auto"/>
        <w:rPr>
          <w:rFonts w:hint="eastAsia" w:ascii="DFKai-SB" w:hAnsi="DFKai-SB" w:eastAsia="DFKai-SB" w:cs="DFKai-SB"/>
          <w:sz w:val="24"/>
          <w:szCs w:val="24"/>
        </w:rPr>
      </w:pPr>
      <w:r>
        <w:rPr>
          <w:rFonts w:hint="eastAsia" w:ascii="DFKai-SB" w:hAnsi="DFKai-SB" w:eastAsia="DFKai-SB" w:cs="DFKai-SB"/>
          <w:kern w:val="0"/>
          <w:sz w:val="24"/>
          <w:szCs w:val="24"/>
          <w:shd w:val="clear" w:color="auto" w:fill="FFFFFF"/>
          <w:lang w:val="en-US" w:eastAsia="zh-CN"/>
        </w:rPr>
        <w:t>招标人：</w:t>
      </w:r>
      <w:r>
        <w:rPr>
          <w:rFonts w:hint="eastAsia" w:ascii="DFKai-SB" w:hAnsi="DFKai-SB" w:eastAsia="DFKai-SB" w:cs="DFKai-SB"/>
          <w:bCs/>
          <w:color w:val="000000" w:themeColor="text1"/>
          <w:sz w:val="24"/>
          <w:szCs w:val="24"/>
          <w:highlight w:val="none"/>
          <w:lang w:eastAsia="zh-CN"/>
          <w14:textFill>
            <w14:solidFill>
              <w14:schemeClr w14:val="tx1"/>
            </w14:solidFill>
          </w14:textFill>
        </w:rPr>
        <w:t>富士康新能源电池（郑州）有限公司</w:t>
      </w:r>
    </w:p>
    <w:p w14:paraId="320FDAFF">
      <w:pPr>
        <w:keepNext w:val="0"/>
        <w:keepLines w:val="0"/>
        <w:pageBreakBefore w:val="0"/>
        <w:widowControl/>
        <w:shd w:val="clear" w:color="auto" w:fill="FFFFFF"/>
        <w:kinsoku/>
        <w:wordWrap/>
        <w:overflowPunct/>
        <w:topLinePunct w:val="0"/>
        <w:autoSpaceDE/>
        <w:autoSpaceDN/>
        <w:bidi w:val="0"/>
        <w:adjustRightInd w:val="0"/>
        <w:snapToGrid w:val="0"/>
        <w:spacing w:after="100" w:line="240" w:lineRule="auto"/>
        <w:ind w:left="821" w:leftChars="391" w:firstLine="16" w:firstLineChars="7"/>
        <w:textAlignment w:val="auto"/>
        <w:rPr>
          <w:rFonts w:hint="eastAsia" w:ascii="DFKai-SB" w:hAnsi="DFKai-SB" w:eastAsia="DFKai-SB" w:cs="DFKai-SB"/>
          <w:kern w:val="0"/>
          <w:sz w:val="24"/>
          <w:szCs w:val="24"/>
          <w:shd w:val="clear" w:color="auto" w:fill="FFFFFF"/>
          <w:lang w:val="en-US" w:eastAsia="zh-CN"/>
        </w:rPr>
      </w:pPr>
      <w:r>
        <w:rPr>
          <w:rFonts w:hint="eastAsia" w:ascii="DFKai-SB" w:hAnsi="DFKai-SB" w:eastAsia="DFKai-SB" w:cs="DFKai-SB"/>
          <w:kern w:val="0"/>
          <w:sz w:val="24"/>
          <w:szCs w:val="24"/>
          <w:shd w:val="clear" w:color="auto" w:fill="FFFFFF"/>
          <w:lang w:val="en-US" w:eastAsia="zh-CN"/>
        </w:rPr>
        <w:t>招标人地址：</w:t>
      </w:r>
      <w:r>
        <w:rPr>
          <w:rFonts w:hint="eastAsia" w:ascii="DFKai-SB" w:hAnsi="DFKai-SB" w:eastAsia="DFKai-SB" w:cs="DFKai-SB"/>
          <w:kern w:val="0"/>
          <w:sz w:val="24"/>
          <w:szCs w:val="24"/>
          <w:shd w:val="clear" w:color="auto" w:fill="FFFFFF"/>
        </w:rPr>
        <w:t>河南省郑州市金水区中原科技城创新孵化基地B栋</w:t>
      </w:r>
    </w:p>
    <w:p w14:paraId="23037C8E">
      <w:pPr>
        <w:keepNext w:val="0"/>
        <w:keepLines w:val="0"/>
        <w:pageBreakBefore w:val="0"/>
        <w:widowControl/>
        <w:shd w:val="clear" w:color="auto" w:fill="FFFFFF"/>
        <w:kinsoku/>
        <w:wordWrap/>
        <w:overflowPunct/>
        <w:topLinePunct w:val="0"/>
        <w:autoSpaceDE/>
        <w:autoSpaceDN/>
        <w:bidi w:val="0"/>
        <w:adjustRightInd w:val="0"/>
        <w:snapToGrid w:val="0"/>
        <w:spacing w:after="100" w:line="240" w:lineRule="auto"/>
        <w:ind w:left="821" w:leftChars="391" w:firstLine="16" w:firstLineChars="7"/>
        <w:textAlignment w:val="auto"/>
        <w:rPr>
          <w:rFonts w:hint="eastAsia" w:ascii="DFKai-SB" w:hAnsi="DFKai-SB" w:eastAsia="DFKai-SB" w:cs="DFKai-SB"/>
          <w:kern w:val="0"/>
          <w:sz w:val="24"/>
          <w:szCs w:val="24"/>
          <w:shd w:val="clear" w:color="auto" w:fill="FFFFFF"/>
          <w:lang w:val="en-US" w:eastAsia="zh-CN"/>
        </w:rPr>
      </w:pPr>
      <w:r>
        <w:rPr>
          <w:rFonts w:hint="eastAsia" w:ascii="DFKai-SB" w:hAnsi="DFKai-SB" w:eastAsia="DFKai-SB" w:cs="DFKai-SB"/>
          <w:kern w:val="0"/>
          <w:sz w:val="24"/>
          <w:szCs w:val="24"/>
          <w:shd w:val="clear" w:color="auto" w:fill="FFFFFF"/>
          <w:lang w:val="en-US" w:eastAsia="zh-CN"/>
        </w:rPr>
        <w:t>邮编：450000</w:t>
      </w:r>
    </w:p>
    <w:bookmarkEnd w:id="0"/>
    <w:p w14:paraId="5CBE6749">
      <w:pPr>
        <w:keepNext w:val="0"/>
        <w:keepLines w:val="0"/>
        <w:pageBreakBefore w:val="0"/>
        <w:widowControl/>
        <w:shd w:val="clear" w:color="auto" w:fill="FFFFFF"/>
        <w:kinsoku/>
        <w:wordWrap/>
        <w:overflowPunct/>
        <w:topLinePunct w:val="0"/>
        <w:autoSpaceDE/>
        <w:autoSpaceDN/>
        <w:bidi w:val="0"/>
        <w:adjustRightInd w:val="0"/>
        <w:snapToGrid w:val="0"/>
        <w:spacing w:after="100" w:line="240" w:lineRule="auto"/>
        <w:ind w:left="821" w:leftChars="391" w:firstLine="16" w:firstLineChars="7"/>
        <w:textAlignment w:val="auto"/>
        <w:rPr>
          <w:rFonts w:hint="default" w:ascii="DFKai-SB" w:hAnsi="DFKai-SB" w:eastAsia="DFKai-SB" w:cs="DFKai-SB"/>
          <w:kern w:val="0"/>
          <w:sz w:val="24"/>
          <w:szCs w:val="24"/>
          <w:shd w:val="clear" w:color="auto" w:fill="FFFFFF"/>
          <w:lang w:val="en-US" w:eastAsia="zh-CN"/>
        </w:rPr>
      </w:pPr>
      <w:r>
        <w:rPr>
          <w:rFonts w:hint="eastAsia" w:ascii="DFKai-SB" w:hAnsi="DFKai-SB" w:eastAsia="DFKai-SB" w:cs="DFKai-SB"/>
          <w:kern w:val="0"/>
          <w:sz w:val="24"/>
          <w:szCs w:val="24"/>
          <w:shd w:val="clear" w:color="auto" w:fill="FFFFFF"/>
          <w:lang w:val="en-US" w:eastAsia="zh-CN"/>
        </w:rPr>
        <w:t>联系人：王长磊</w:t>
      </w:r>
    </w:p>
    <w:p w14:paraId="5DDC13B4">
      <w:pPr>
        <w:keepNext w:val="0"/>
        <w:keepLines w:val="0"/>
        <w:pageBreakBefore w:val="0"/>
        <w:widowControl/>
        <w:shd w:val="clear" w:color="auto" w:fill="FFFFFF"/>
        <w:kinsoku/>
        <w:wordWrap/>
        <w:overflowPunct/>
        <w:topLinePunct w:val="0"/>
        <w:autoSpaceDE/>
        <w:autoSpaceDN/>
        <w:bidi w:val="0"/>
        <w:adjustRightInd w:val="0"/>
        <w:snapToGrid w:val="0"/>
        <w:spacing w:after="100" w:line="240" w:lineRule="auto"/>
        <w:ind w:left="821" w:leftChars="391" w:firstLine="16" w:firstLineChars="7"/>
        <w:textAlignment w:val="auto"/>
        <w:rPr>
          <w:rFonts w:hint="eastAsia" w:ascii="DFKai-SB" w:hAnsi="DFKai-SB" w:eastAsia="DFKai-SB" w:cs="DFKai-SB"/>
          <w:kern w:val="0"/>
          <w:sz w:val="24"/>
          <w:szCs w:val="24"/>
          <w:shd w:val="clear" w:color="auto" w:fill="FFFFFF"/>
          <w:lang w:val="en-US" w:eastAsia="zh-CN"/>
        </w:rPr>
      </w:pPr>
      <w:r>
        <w:rPr>
          <w:rFonts w:hint="eastAsia" w:ascii="DFKai-SB" w:hAnsi="DFKai-SB" w:eastAsia="DFKai-SB" w:cs="DFKai-SB"/>
          <w:kern w:val="0"/>
          <w:sz w:val="24"/>
          <w:szCs w:val="24"/>
          <w:shd w:val="clear" w:color="auto" w:fill="FFFFFF"/>
          <w:lang w:val="en-US" w:eastAsia="zh-CN"/>
        </w:rPr>
        <w:t>手机号</w:t>
      </w:r>
      <w:r>
        <w:rPr>
          <w:rFonts w:hint="eastAsia" w:ascii="DFKai-SB" w:hAnsi="DFKai-SB" w:eastAsia="DFKai-SB" w:cs="DFKai-SB"/>
          <w:kern w:val="0"/>
          <w:sz w:val="24"/>
          <w:szCs w:val="24"/>
          <w:shd w:val="clear" w:color="auto" w:fill="FFFFFF"/>
        </w:rPr>
        <w:t>：</w:t>
      </w:r>
      <w:r>
        <w:rPr>
          <w:rFonts w:hint="eastAsia" w:ascii="DFKai-SB" w:hAnsi="DFKai-SB" w:eastAsia="DFKai-SB" w:cs="DFKai-SB"/>
          <w:kern w:val="0"/>
          <w:sz w:val="24"/>
          <w:szCs w:val="24"/>
          <w:shd w:val="clear" w:color="auto" w:fill="FFFFFF"/>
          <w:lang w:val="en-US" w:eastAsia="zh-CN"/>
        </w:rPr>
        <w:t>18768899656</w:t>
      </w:r>
    </w:p>
    <w:p w14:paraId="407AF2C7">
      <w:pPr>
        <w:keepNext w:val="0"/>
        <w:keepLines w:val="0"/>
        <w:pageBreakBefore w:val="0"/>
        <w:widowControl/>
        <w:shd w:val="clear" w:color="auto" w:fill="FFFFFF"/>
        <w:kinsoku/>
        <w:wordWrap/>
        <w:overflowPunct/>
        <w:topLinePunct w:val="0"/>
        <w:autoSpaceDE/>
        <w:autoSpaceDN/>
        <w:bidi w:val="0"/>
        <w:adjustRightInd w:val="0"/>
        <w:snapToGrid w:val="0"/>
        <w:spacing w:after="100" w:line="240" w:lineRule="auto"/>
        <w:ind w:left="821" w:leftChars="391" w:firstLine="16" w:firstLineChars="7"/>
        <w:textAlignment w:val="auto"/>
        <w:rPr>
          <w:rFonts w:hint="eastAsia" w:ascii="DFKai-SB" w:hAnsi="DFKai-SB" w:eastAsia="DFKai-SB" w:cs="DFKai-SB"/>
          <w:kern w:val="0"/>
          <w:sz w:val="24"/>
          <w:szCs w:val="24"/>
          <w:shd w:val="clear" w:color="auto" w:fill="FFFFFF"/>
        </w:rPr>
      </w:pPr>
      <w:r>
        <w:rPr>
          <w:rFonts w:hint="eastAsia" w:ascii="DFKai-SB" w:hAnsi="DFKai-SB" w:eastAsia="DFKai-SB" w:cs="DFKai-SB"/>
          <w:kern w:val="0"/>
          <w:sz w:val="24"/>
          <w:szCs w:val="24"/>
          <w:shd w:val="clear" w:color="auto" w:fill="FFFFFF"/>
          <w:lang w:val="en-US" w:eastAsia="zh-CN"/>
        </w:rPr>
        <w:t>固话：</w:t>
      </w:r>
      <w:r>
        <w:rPr>
          <w:rFonts w:hint="eastAsia" w:ascii="DFKai-SB" w:hAnsi="DFKai-SB" w:eastAsia="DFKai-SB" w:cs="DFKai-SB"/>
          <w:kern w:val="0"/>
          <w:sz w:val="24"/>
          <w:szCs w:val="24"/>
          <w:shd w:val="clear" w:color="auto" w:fill="FFFFFF"/>
        </w:rPr>
        <w:t>0</w:t>
      </w:r>
      <w:r>
        <w:rPr>
          <w:rFonts w:hint="eastAsia" w:ascii="DFKai-SB" w:hAnsi="DFKai-SB" w:eastAsia="DFKai-SB" w:cs="DFKai-SB"/>
          <w:kern w:val="0"/>
          <w:sz w:val="24"/>
          <w:szCs w:val="24"/>
          <w:shd w:val="clear" w:color="auto" w:fill="FFFFFF"/>
          <w:lang w:val="en-US" w:eastAsia="zh-CN"/>
        </w:rPr>
        <w:t>3</w:t>
      </w:r>
      <w:r>
        <w:rPr>
          <w:rFonts w:hint="eastAsia" w:ascii="DFKai-SB" w:hAnsi="DFKai-SB" w:eastAsia="DFKai-SB" w:cs="DFKai-SB"/>
          <w:kern w:val="0"/>
          <w:sz w:val="24"/>
          <w:szCs w:val="24"/>
          <w:shd w:val="clear" w:color="auto" w:fill="FFFFFF"/>
        </w:rPr>
        <w:t>7</w:t>
      </w:r>
      <w:r>
        <w:rPr>
          <w:rFonts w:hint="eastAsia" w:ascii="DFKai-SB" w:hAnsi="DFKai-SB" w:eastAsia="DFKai-SB" w:cs="DFKai-SB"/>
          <w:kern w:val="0"/>
          <w:sz w:val="24"/>
          <w:szCs w:val="24"/>
          <w:shd w:val="clear" w:color="auto" w:fill="FFFFFF"/>
          <w:lang w:val="en-US" w:eastAsia="zh-CN"/>
        </w:rPr>
        <w:t>1</w:t>
      </w:r>
      <w:r>
        <w:rPr>
          <w:rFonts w:hint="eastAsia" w:ascii="DFKai-SB" w:hAnsi="DFKai-SB" w:eastAsia="DFKai-SB" w:cs="DFKai-SB"/>
          <w:kern w:val="0"/>
          <w:sz w:val="24"/>
          <w:szCs w:val="24"/>
          <w:shd w:val="clear" w:color="auto" w:fill="FFFFFF"/>
        </w:rPr>
        <w:t>-</w:t>
      </w:r>
      <w:r>
        <w:rPr>
          <w:rFonts w:hint="eastAsia" w:ascii="DFKai-SB" w:hAnsi="DFKai-SB" w:eastAsia="DFKai-SB" w:cs="DFKai-SB"/>
          <w:kern w:val="0"/>
          <w:sz w:val="24"/>
          <w:szCs w:val="24"/>
          <w:shd w:val="clear" w:color="auto" w:fill="FFFFFF"/>
          <w:lang w:val="en-US" w:eastAsia="zh-CN"/>
        </w:rPr>
        <w:t>60876888转79283#</w:t>
      </w:r>
      <w:r>
        <w:rPr>
          <w:rFonts w:hint="eastAsia" w:ascii="DFKai-SB" w:hAnsi="DFKai-SB" w:eastAsia="DFKai-SB" w:cs="DFKai-SB"/>
          <w:kern w:val="0"/>
          <w:sz w:val="24"/>
          <w:szCs w:val="24"/>
          <w:shd w:val="clear" w:color="auto" w:fill="FFFFFF"/>
        </w:rPr>
        <w:t xml:space="preserve"> </w:t>
      </w:r>
    </w:p>
    <w:p w14:paraId="547C5CA0">
      <w:pPr>
        <w:keepNext w:val="0"/>
        <w:keepLines w:val="0"/>
        <w:pageBreakBefore w:val="0"/>
        <w:widowControl/>
        <w:shd w:val="clear" w:color="auto" w:fill="FFFFFF"/>
        <w:kinsoku/>
        <w:wordWrap/>
        <w:overflowPunct/>
        <w:topLinePunct w:val="0"/>
        <w:autoSpaceDE/>
        <w:autoSpaceDN/>
        <w:bidi w:val="0"/>
        <w:adjustRightInd w:val="0"/>
        <w:snapToGrid w:val="0"/>
        <w:spacing w:after="100" w:line="240" w:lineRule="auto"/>
        <w:ind w:left="821" w:leftChars="391" w:firstLine="16" w:firstLineChars="7"/>
        <w:textAlignment w:val="auto"/>
        <w:rPr>
          <w:rFonts w:hint="eastAsia" w:ascii="DFKai-SB" w:hAnsi="DFKai-SB" w:eastAsia="DFKai-SB" w:cs="DFKai-SB"/>
          <w:kern w:val="0"/>
          <w:sz w:val="24"/>
          <w:szCs w:val="24"/>
          <w:shd w:val="clear" w:color="auto" w:fill="FFFFFF"/>
        </w:rPr>
      </w:pPr>
      <w:r>
        <w:rPr>
          <w:rFonts w:hint="eastAsia" w:ascii="DFKai-SB" w:hAnsi="DFKai-SB" w:eastAsia="DFKai-SB" w:cs="DFKai-SB"/>
          <w:kern w:val="0"/>
          <w:sz w:val="24"/>
          <w:szCs w:val="24"/>
          <w:shd w:val="clear" w:color="auto" w:fill="FFFFFF"/>
        </w:rPr>
        <w:t>邮箱：chang-lei.wang@foxconn.com</w:t>
      </w:r>
    </w:p>
    <w:p w14:paraId="0DDA2ED0">
      <w:pPr>
        <w:pStyle w:val="2"/>
        <w:keepNext w:val="0"/>
        <w:keepLines w:val="0"/>
        <w:pageBreakBefore w:val="0"/>
        <w:widowControl w:val="0"/>
        <w:kinsoku/>
        <w:wordWrap/>
        <w:overflowPunct/>
        <w:topLinePunct w:val="0"/>
        <w:autoSpaceDE/>
        <w:autoSpaceDN/>
        <w:bidi w:val="0"/>
        <w:adjustRightInd w:val="0"/>
        <w:snapToGrid w:val="0"/>
        <w:spacing w:before="157" w:beforeLines="50" w:after="100" w:line="240" w:lineRule="auto"/>
        <w:ind w:left="420"/>
        <w:textAlignment w:val="auto"/>
        <w:rPr>
          <w:rFonts w:hint="eastAsia" w:ascii="DFKai-SB" w:hAnsi="DFKai-SB" w:eastAsia="DFKai-SB" w:cs="DFKai-SB"/>
          <w:b/>
          <w:bCs/>
          <w:sz w:val="24"/>
          <w:szCs w:val="24"/>
        </w:rPr>
      </w:pPr>
      <w:r>
        <w:rPr>
          <w:rFonts w:hint="eastAsia" w:ascii="DFKai-SB" w:hAnsi="DFKai-SB" w:eastAsia="DFKai-SB" w:cs="DFKai-SB"/>
          <w:b/>
          <w:bCs/>
          <w:sz w:val="24"/>
          <w:szCs w:val="24"/>
        </w:rPr>
        <w:t>注：无论投标结果如何，投标人自行承担所有与参加投标活动有关的全部费用。</w:t>
      </w:r>
    </w:p>
    <w:p w14:paraId="42961B3A">
      <w:pPr>
        <w:pStyle w:val="2"/>
        <w:ind w:left="420"/>
        <w:rPr>
          <w:rFonts w:hint="eastAsia" w:ascii="DFKai-SB" w:hAnsi="DFKai-SB" w:eastAsia="DFKai-SB" w:cs="DFKai-SB"/>
        </w:rPr>
      </w:pPr>
    </w:p>
    <w:p w14:paraId="659656CD">
      <w:pPr>
        <w:pStyle w:val="2"/>
        <w:ind w:left="420"/>
        <w:rPr>
          <w:rFonts w:hint="eastAsia" w:ascii="DFKai-SB" w:hAnsi="DFKai-SB" w:eastAsia="DFKai-SB" w:cs="DFKai-SB"/>
        </w:rPr>
      </w:pPr>
    </w:p>
    <w:p w14:paraId="61AF3EB7">
      <w:pPr>
        <w:pStyle w:val="2"/>
        <w:ind w:left="420"/>
        <w:rPr>
          <w:rFonts w:hint="eastAsia" w:ascii="DFKai-SB" w:hAnsi="DFKai-SB" w:eastAsia="DFKai-SB" w:cs="DFKai-SB"/>
        </w:rPr>
      </w:pPr>
    </w:p>
    <w:p w14:paraId="5A9783A8">
      <w:pPr>
        <w:pStyle w:val="2"/>
        <w:ind w:left="420"/>
        <w:rPr>
          <w:rFonts w:hint="eastAsia" w:ascii="DFKai-SB" w:hAnsi="DFKai-SB" w:eastAsia="DFKai-SB" w:cs="DFKai-SB"/>
        </w:rPr>
      </w:pPr>
    </w:p>
    <w:p w14:paraId="79314437">
      <w:pPr>
        <w:pStyle w:val="2"/>
        <w:ind w:left="420"/>
        <w:rPr>
          <w:rFonts w:hint="eastAsia" w:ascii="DFKai-SB" w:hAnsi="DFKai-SB" w:eastAsia="DFKai-SB" w:cs="DFKai-SB"/>
        </w:rPr>
      </w:pPr>
    </w:p>
    <w:p w14:paraId="730FCEE7">
      <w:pPr>
        <w:pStyle w:val="2"/>
        <w:ind w:left="420"/>
        <w:rPr>
          <w:rFonts w:hint="eastAsia" w:ascii="DFKai-SB" w:hAnsi="DFKai-SB" w:eastAsia="DFKai-SB" w:cs="DFKai-SB"/>
        </w:rPr>
        <w:sectPr>
          <w:pgSz w:w="11906" w:h="16838"/>
          <w:pgMar w:top="568" w:right="1416" w:bottom="1440" w:left="1276" w:header="851" w:footer="992" w:gutter="0"/>
          <w:cols w:space="720" w:num="1"/>
          <w:titlePg/>
          <w:docGrid w:type="lines" w:linePitch="312" w:charSpace="0"/>
        </w:sectPr>
      </w:pPr>
    </w:p>
    <w:tbl>
      <w:tblPr>
        <w:tblStyle w:val="19"/>
        <w:tblW w:w="10206" w:type="dxa"/>
        <w:tblInd w:w="-397" w:type="dxa"/>
        <w:tblLayout w:type="fixed"/>
        <w:tblCellMar>
          <w:top w:w="0" w:type="dxa"/>
          <w:left w:w="28" w:type="dxa"/>
          <w:bottom w:w="0" w:type="dxa"/>
          <w:right w:w="28" w:type="dxa"/>
        </w:tblCellMar>
      </w:tblPr>
      <w:tblGrid>
        <w:gridCol w:w="426"/>
        <w:gridCol w:w="1842"/>
        <w:gridCol w:w="1418"/>
        <w:gridCol w:w="1418"/>
        <w:gridCol w:w="1559"/>
        <w:gridCol w:w="2275"/>
        <w:gridCol w:w="1268"/>
      </w:tblGrid>
      <w:tr w14:paraId="51F030CB">
        <w:tblPrEx>
          <w:tblCellMar>
            <w:top w:w="0" w:type="dxa"/>
            <w:left w:w="28" w:type="dxa"/>
            <w:bottom w:w="0" w:type="dxa"/>
            <w:right w:w="28" w:type="dxa"/>
          </w:tblCellMar>
        </w:tblPrEx>
        <w:trPr>
          <w:trHeight w:val="600" w:hRule="atLeast"/>
        </w:trPr>
        <w:tc>
          <w:tcPr>
            <w:tcW w:w="10206" w:type="dxa"/>
            <w:gridSpan w:val="7"/>
            <w:tcBorders>
              <w:top w:val="nil"/>
              <w:left w:val="nil"/>
              <w:bottom w:val="nil"/>
              <w:right w:val="nil"/>
            </w:tcBorders>
            <w:shd w:val="clear" w:color="000000" w:fill="FFFFFF"/>
            <w:noWrap/>
            <w:vAlign w:val="center"/>
          </w:tcPr>
          <w:p w14:paraId="1740084B">
            <w:pPr>
              <w:widowControl/>
              <w:jc w:val="center"/>
              <w:rPr>
                <w:rFonts w:hint="eastAsia" w:ascii="DFKai-SB" w:hAnsi="DFKai-SB" w:eastAsia="DFKai-SB" w:cs="DFKai-SB"/>
                <w:kern w:val="0"/>
                <w:sz w:val="40"/>
                <w:szCs w:val="40"/>
              </w:rPr>
            </w:pPr>
            <w:r>
              <w:rPr>
                <w:rFonts w:hint="eastAsia" w:ascii="DFKai-SB" w:hAnsi="DFKai-SB" w:eastAsia="DFKai-SB" w:cs="DFKai-SB"/>
                <w:kern w:val="0"/>
                <w:sz w:val="40"/>
                <w:szCs w:val="40"/>
              </w:rPr>
              <w:t>富士康储能量产暨新品发布会活动策划执行项目</w:t>
            </w:r>
          </w:p>
          <w:p w14:paraId="27C88056">
            <w:pPr>
              <w:widowControl/>
              <w:jc w:val="center"/>
              <w:rPr>
                <w:rFonts w:hint="eastAsia" w:ascii="DFKai-SB" w:hAnsi="DFKai-SB" w:eastAsia="DFKai-SB" w:cs="DFKai-SB"/>
                <w:kern w:val="0"/>
                <w:sz w:val="40"/>
                <w:szCs w:val="40"/>
              </w:rPr>
            </w:pPr>
            <w:r>
              <w:rPr>
                <w:rFonts w:hint="eastAsia" w:ascii="DFKai-SB" w:hAnsi="DFKai-SB" w:eastAsia="DFKai-SB" w:cs="DFKai-SB"/>
                <w:kern w:val="0"/>
                <w:sz w:val="40"/>
                <w:szCs w:val="40"/>
                <w:lang w:val="en-US" w:eastAsia="zh-CN"/>
              </w:rPr>
              <w:t>服务商</w:t>
            </w:r>
            <w:r>
              <w:rPr>
                <w:rFonts w:hint="eastAsia" w:ascii="DFKai-SB" w:hAnsi="DFKai-SB" w:eastAsia="DFKai-SB" w:cs="DFKai-SB"/>
                <w:kern w:val="0"/>
                <w:sz w:val="40"/>
                <w:szCs w:val="40"/>
              </w:rPr>
              <w:t>调查表</w:t>
            </w:r>
          </w:p>
        </w:tc>
      </w:tr>
      <w:tr w14:paraId="5574AFC9">
        <w:tblPrEx>
          <w:tblCellMar>
            <w:top w:w="0" w:type="dxa"/>
            <w:left w:w="28" w:type="dxa"/>
            <w:bottom w:w="0" w:type="dxa"/>
            <w:right w:w="28" w:type="dxa"/>
          </w:tblCellMar>
        </w:tblPrEx>
        <w:trPr>
          <w:trHeight w:val="244" w:hRule="atLeast"/>
        </w:trPr>
        <w:tc>
          <w:tcPr>
            <w:tcW w:w="426" w:type="dxa"/>
            <w:tcBorders>
              <w:top w:val="nil"/>
              <w:left w:val="nil"/>
              <w:bottom w:val="nil"/>
              <w:right w:val="nil"/>
            </w:tcBorders>
            <w:shd w:val="clear" w:color="000000" w:fill="FFFFFF"/>
            <w:noWrap/>
            <w:vAlign w:val="center"/>
          </w:tcPr>
          <w:p w14:paraId="068CB584">
            <w:pPr>
              <w:widowControl/>
              <w:jc w:val="center"/>
              <w:rPr>
                <w:rFonts w:hint="eastAsia" w:ascii="DFKai-SB" w:hAnsi="DFKai-SB" w:eastAsia="DFKai-SB" w:cs="DFKai-SB"/>
                <w:kern w:val="0"/>
                <w:sz w:val="40"/>
                <w:szCs w:val="40"/>
              </w:rPr>
            </w:pPr>
            <w:r>
              <w:rPr>
                <w:rFonts w:hint="eastAsia" w:ascii="DFKai-SB" w:hAnsi="DFKai-SB" w:eastAsia="DFKai-SB" w:cs="DFKai-SB"/>
                <w:kern w:val="0"/>
                <w:sz w:val="40"/>
                <w:szCs w:val="40"/>
              </w:rPr>
              <w:t>　</w:t>
            </w:r>
          </w:p>
        </w:tc>
        <w:tc>
          <w:tcPr>
            <w:tcW w:w="1842" w:type="dxa"/>
            <w:tcBorders>
              <w:top w:val="nil"/>
              <w:left w:val="nil"/>
              <w:bottom w:val="nil"/>
              <w:right w:val="nil"/>
            </w:tcBorders>
            <w:shd w:val="clear" w:color="000000" w:fill="FFFFFF"/>
            <w:noWrap/>
            <w:vAlign w:val="center"/>
          </w:tcPr>
          <w:p w14:paraId="5F1C2D4B">
            <w:pPr>
              <w:widowControl/>
              <w:jc w:val="center"/>
              <w:rPr>
                <w:rFonts w:hint="eastAsia" w:ascii="DFKai-SB" w:hAnsi="DFKai-SB" w:eastAsia="DFKai-SB" w:cs="DFKai-SB"/>
                <w:kern w:val="0"/>
                <w:sz w:val="40"/>
                <w:szCs w:val="40"/>
              </w:rPr>
            </w:pPr>
            <w:r>
              <w:rPr>
                <w:rFonts w:hint="eastAsia" w:ascii="DFKai-SB" w:hAnsi="DFKai-SB" w:eastAsia="DFKai-SB" w:cs="DFKai-SB"/>
                <w:kern w:val="0"/>
                <w:sz w:val="40"/>
                <w:szCs w:val="40"/>
              </w:rPr>
              <w:t>　</w:t>
            </w:r>
          </w:p>
        </w:tc>
        <w:tc>
          <w:tcPr>
            <w:tcW w:w="1418" w:type="dxa"/>
            <w:tcBorders>
              <w:top w:val="nil"/>
              <w:left w:val="nil"/>
              <w:bottom w:val="nil"/>
              <w:right w:val="nil"/>
            </w:tcBorders>
            <w:shd w:val="clear" w:color="000000" w:fill="FFFFFF"/>
            <w:noWrap/>
            <w:vAlign w:val="center"/>
          </w:tcPr>
          <w:p w14:paraId="570273C1">
            <w:pPr>
              <w:widowControl/>
              <w:jc w:val="center"/>
              <w:rPr>
                <w:rFonts w:hint="eastAsia" w:ascii="DFKai-SB" w:hAnsi="DFKai-SB" w:eastAsia="DFKai-SB" w:cs="DFKai-SB"/>
                <w:kern w:val="0"/>
                <w:sz w:val="40"/>
                <w:szCs w:val="40"/>
              </w:rPr>
            </w:pPr>
            <w:r>
              <w:rPr>
                <w:rFonts w:hint="eastAsia" w:ascii="DFKai-SB" w:hAnsi="DFKai-SB" w:eastAsia="DFKai-SB" w:cs="DFKai-SB"/>
                <w:kern w:val="0"/>
                <w:sz w:val="40"/>
                <w:szCs w:val="40"/>
              </w:rPr>
              <w:t>　</w:t>
            </w:r>
          </w:p>
        </w:tc>
        <w:tc>
          <w:tcPr>
            <w:tcW w:w="1418" w:type="dxa"/>
            <w:tcBorders>
              <w:top w:val="nil"/>
              <w:left w:val="nil"/>
              <w:bottom w:val="nil"/>
              <w:right w:val="nil"/>
            </w:tcBorders>
            <w:shd w:val="clear" w:color="000000" w:fill="FFFFFF"/>
            <w:noWrap/>
            <w:vAlign w:val="center"/>
          </w:tcPr>
          <w:p w14:paraId="141FA754">
            <w:pPr>
              <w:widowControl/>
              <w:jc w:val="center"/>
              <w:rPr>
                <w:rFonts w:hint="eastAsia" w:ascii="DFKai-SB" w:hAnsi="DFKai-SB" w:eastAsia="DFKai-SB" w:cs="DFKai-SB"/>
                <w:kern w:val="0"/>
                <w:sz w:val="40"/>
                <w:szCs w:val="40"/>
              </w:rPr>
            </w:pPr>
            <w:r>
              <w:rPr>
                <w:rFonts w:hint="eastAsia" w:ascii="DFKai-SB" w:hAnsi="DFKai-SB" w:eastAsia="DFKai-SB" w:cs="DFKai-SB"/>
                <w:kern w:val="0"/>
                <w:sz w:val="40"/>
                <w:szCs w:val="40"/>
              </w:rPr>
              <w:t>　</w:t>
            </w:r>
          </w:p>
        </w:tc>
        <w:tc>
          <w:tcPr>
            <w:tcW w:w="1559" w:type="dxa"/>
            <w:tcBorders>
              <w:top w:val="nil"/>
              <w:left w:val="nil"/>
              <w:bottom w:val="nil"/>
              <w:right w:val="nil"/>
            </w:tcBorders>
            <w:shd w:val="clear" w:color="000000" w:fill="FFFFFF"/>
            <w:noWrap/>
            <w:vAlign w:val="center"/>
          </w:tcPr>
          <w:p w14:paraId="1D6310CB">
            <w:pPr>
              <w:widowControl/>
              <w:jc w:val="center"/>
              <w:rPr>
                <w:rFonts w:hint="eastAsia" w:ascii="DFKai-SB" w:hAnsi="DFKai-SB" w:eastAsia="DFKai-SB" w:cs="DFKai-SB"/>
                <w:kern w:val="0"/>
                <w:sz w:val="40"/>
                <w:szCs w:val="40"/>
              </w:rPr>
            </w:pPr>
            <w:r>
              <w:rPr>
                <w:rFonts w:hint="eastAsia" w:ascii="DFKai-SB" w:hAnsi="DFKai-SB" w:eastAsia="DFKai-SB" w:cs="DFKai-SB"/>
                <w:kern w:val="0"/>
                <w:sz w:val="40"/>
                <w:szCs w:val="40"/>
              </w:rPr>
              <w:t>　</w:t>
            </w:r>
          </w:p>
        </w:tc>
        <w:tc>
          <w:tcPr>
            <w:tcW w:w="2275" w:type="dxa"/>
            <w:tcBorders>
              <w:top w:val="nil"/>
              <w:left w:val="nil"/>
              <w:bottom w:val="nil"/>
              <w:right w:val="nil"/>
            </w:tcBorders>
            <w:shd w:val="clear" w:color="000000" w:fill="FFFFFF"/>
            <w:noWrap/>
            <w:vAlign w:val="center"/>
          </w:tcPr>
          <w:p w14:paraId="7C87F5F6">
            <w:pPr>
              <w:widowControl/>
              <w:jc w:val="center"/>
              <w:rPr>
                <w:rFonts w:hint="eastAsia" w:ascii="DFKai-SB" w:hAnsi="DFKai-SB" w:eastAsia="DFKai-SB" w:cs="DFKai-SB"/>
                <w:kern w:val="0"/>
                <w:sz w:val="40"/>
                <w:szCs w:val="40"/>
              </w:rPr>
            </w:pPr>
            <w:r>
              <w:rPr>
                <w:rFonts w:hint="eastAsia" w:ascii="DFKai-SB" w:hAnsi="DFKai-SB" w:eastAsia="DFKai-SB" w:cs="DFKai-SB"/>
                <w:kern w:val="0"/>
                <w:sz w:val="40"/>
                <w:szCs w:val="40"/>
              </w:rPr>
              <w:t>　</w:t>
            </w:r>
          </w:p>
        </w:tc>
        <w:tc>
          <w:tcPr>
            <w:tcW w:w="1268" w:type="dxa"/>
            <w:tcBorders>
              <w:top w:val="nil"/>
              <w:left w:val="nil"/>
              <w:bottom w:val="nil"/>
              <w:right w:val="nil"/>
            </w:tcBorders>
            <w:shd w:val="clear" w:color="000000" w:fill="FFFFFF"/>
            <w:noWrap/>
            <w:vAlign w:val="center"/>
          </w:tcPr>
          <w:p w14:paraId="06F3E3BE">
            <w:pPr>
              <w:widowControl/>
              <w:jc w:val="center"/>
              <w:rPr>
                <w:rFonts w:hint="eastAsia" w:ascii="DFKai-SB" w:hAnsi="DFKai-SB" w:eastAsia="DFKai-SB" w:cs="DFKai-SB"/>
                <w:kern w:val="0"/>
                <w:sz w:val="20"/>
                <w:szCs w:val="20"/>
              </w:rPr>
            </w:pPr>
            <w:r>
              <w:rPr>
                <w:rFonts w:hint="eastAsia" w:ascii="DFKai-SB" w:hAnsi="DFKai-SB" w:eastAsia="DFKai-SB" w:cs="DFKai-SB"/>
                <w:kern w:val="0"/>
                <w:sz w:val="20"/>
                <w:szCs w:val="20"/>
              </w:rPr>
              <w:t>附表1</w:t>
            </w:r>
          </w:p>
        </w:tc>
      </w:tr>
      <w:tr w14:paraId="1332990E">
        <w:tblPrEx>
          <w:tblCellMar>
            <w:top w:w="0" w:type="dxa"/>
            <w:left w:w="28" w:type="dxa"/>
            <w:bottom w:w="0" w:type="dxa"/>
            <w:right w:w="28" w:type="dxa"/>
          </w:tblCellMar>
        </w:tblPrEx>
        <w:trPr>
          <w:trHeight w:val="600" w:hRule="atLeast"/>
        </w:trPr>
        <w:tc>
          <w:tcPr>
            <w:tcW w:w="426" w:type="dxa"/>
            <w:tcBorders>
              <w:top w:val="double" w:color="auto" w:sz="6" w:space="0"/>
              <w:left w:val="double" w:color="auto" w:sz="6" w:space="0"/>
              <w:bottom w:val="single" w:color="auto" w:sz="4" w:space="0"/>
              <w:right w:val="single" w:color="auto" w:sz="4" w:space="0"/>
            </w:tcBorders>
            <w:shd w:val="clear" w:color="000000" w:fill="FFFFFF"/>
            <w:noWrap/>
            <w:vAlign w:val="center"/>
          </w:tcPr>
          <w:p w14:paraId="7888A1F6">
            <w:pPr>
              <w:widowControl/>
              <w:jc w:val="center"/>
              <w:rPr>
                <w:rFonts w:hint="eastAsia" w:ascii="DFKai-SB" w:hAnsi="DFKai-SB" w:eastAsia="DFKai-SB" w:cs="DFKai-SB"/>
                <w:kern w:val="0"/>
                <w:szCs w:val="24"/>
              </w:rPr>
            </w:pPr>
            <w:r>
              <w:rPr>
                <w:rFonts w:hint="eastAsia" w:ascii="DFKai-SB" w:hAnsi="DFKai-SB" w:eastAsia="DFKai-SB" w:cs="DFKai-SB"/>
                <w:kern w:val="0"/>
                <w:szCs w:val="24"/>
              </w:rPr>
              <w:t>1</w:t>
            </w:r>
          </w:p>
        </w:tc>
        <w:tc>
          <w:tcPr>
            <w:tcW w:w="1842" w:type="dxa"/>
            <w:tcBorders>
              <w:top w:val="double" w:color="auto" w:sz="6" w:space="0"/>
              <w:left w:val="nil"/>
              <w:bottom w:val="single" w:color="auto" w:sz="4" w:space="0"/>
              <w:right w:val="single" w:color="auto" w:sz="4" w:space="0"/>
            </w:tcBorders>
            <w:shd w:val="clear" w:color="000000" w:fill="FFFFFF"/>
            <w:vAlign w:val="center"/>
          </w:tcPr>
          <w:p w14:paraId="2CBA4272">
            <w:pPr>
              <w:widowControl/>
              <w:jc w:val="center"/>
              <w:rPr>
                <w:rFonts w:hint="eastAsia" w:ascii="DFKai-SB" w:hAnsi="DFKai-SB" w:eastAsia="DFKai-SB" w:cs="DFKai-SB"/>
                <w:kern w:val="0"/>
                <w:szCs w:val="24"/>
              </w:rPr>
            </w:pPr>
            <w:r>
              <w:rPr>
                <w:rFonts w:hint="eastAsia" w:ascii="DFKai-SB" w:hAnsi="DFKai-SB" w:eastAsia="DFKai-SB" w:cs="DFKai-SB"/>
                <w:kern w:val="0"/>
                <w:szCs w:val="24"/>
                <w:lang w:val="en-US" w:eastAsia="zh-CN"/>
              </w:rPr>
              <w:t>服务商</w:t>
            </w:r>
            <w:r>
              <w:rPr>
                <w:rFonts w:hint="eastAsia" w:ascii="DFKai-SB" w:hAnsi="DFKai-SB" w:eastAsia="DFKai-SB" w:cs="DFKai-SB"/>
                <w:kern w:val="0"/>
                <w:szCs w:val="24"/>
              </w:rPr>
              <w:t>名称</w:t>
            </w:r>
          </w:p>
        </w:tc>
        <w:tc>
          <w:tcPr>
            <w:tcW w:w="6670" w:type="dxa"/>
            <w:gridSpan w:val="4"/>
            <w:tcBorders>
              <w:top w:val="double" w:color="auto" w:sz="6" w:space="0"/>
              <w:left w:val="nil"/>
              <w:bottom w:val="single" w:color="auto" w:sz="4" w:space="0"/>
              <w:right w:val="single" w:color="auto" w:sz="4" w:space="0"/>
            </w:tcBorders>
            <w:shd w:val="clear" w:color="000000" w:fill="FFFFFF"/>
            <w:noWrap/>
            <w:vAlign w:val="center"/>
          </w:tcPr>
          <w:p w14:paraId="0093CE6F">
            <w:pPr>
              <w:widowControl/>
              <w:jc w:val="center"/>
              <w:rPr>
                <w:rFonts w:hint="eastAsia" w:ascii="DFKai-SB" w:hAnsi="DFKai-SB" w:eastAsia="DFKai-SB" w:cs="DFKai-SB"/>
                <w:kern w:val="0"/>
                <w:szCs w:val="24"/>
              </w:rPr>
            </w:pPr>
            <w:r>
              <w:rPr>
                <w:rFonts w:hint="eastAsia" w:ascii="DFKai-SB" w:hAnsi="DFKai-SB" w:eastAsia="DFKai-SB" w:cs="DFKai-SB"/>
                <w:kern w:val="0"/>
                <w:szCs w:val="24"/>
              </w:rPr>
              <w:t>　</w:t>
            </w:r>
          </w:p>
        </w:tc>
        <w:tc>
          <w:tcPr>
            <w:tcW w:w="1268" w:type="dxa"/>
            <w:tcBorders>
              <w:top w:val="double" w:color="auto" w:sz="6" w:space="0"/>
              <w:left w:val="nil"/>
              <w:bottom w:val="single" w:color="auto" w:sz="4" w:space="0"/>
              <w:right w:val="double" w:color="auto" w:sz="6" w:space="0"/>
            </w:tcBorders>
            <w:shd w:val="clear" w:color="000000" w:fill="FFFFFF"/>
            <w:noWrap/>
            <w:vAlign w:val="center"/>
          </w:tcPr>
          <w:p w14:paraId="41632296">
            <w:pPr>
              <w:widowControl/>
              <w:jc w:val="center"/>
              <w:rPr>
                <w:rFonts w:hint="eastAsia" w:ascii="DFKai-SB" w:hAnsi="DFKai-SB" w:eastAsia="DFKai-SB" w:cs="DFKai-SB"/>
                <w:kern w:val="0"/>
                <w:szCs w:val="24"/>
              </w:rPr>
            </w:pPr>
            <w:r>
              <w:rPr>
                <w:rFonts w:hint="eastAsia" w:ascii="DFKai-SB" w:hAnsi="DFKai-SB" w:eastAsia="DFKai-SB" w:cs="DFKai-SB"/>
                <w:kern w:val="0"/>
                <w:szCs w:val="24"/>
              </w:rPr>
              <w:t>备注</w:t>
            </w:r>
          </w:p>
        </w:tc>
      </w:tr>
      <w:tr w14:paraId="2267B6DA">
        <w:tblPrEx>
          <w:tblCellMar>
            <w:top w:w="0" w:type="dxa"/>
            <w:left w:w="28" w:type="dxa"/>
            <w:bottom w:w="0" w:type="dxa"/>
            <w:right w:w="28" w:type="dxa"/>
          </w:tblCellMar>
        </w:tblPrEx>
        <w:trPr>
          <w:trHeight w:val="600" w:hRule="atLeast"/>
        </w:trPr>
        <w:tc>
          <w:tcPr>
            <w:tcW w:w="426" w:type="dxa"/>
            <w:vMerge w:val="restart"/>
            <w:tcBorders>
              <w:top w:val="nil"/>
              <w:left w:val="double" w:color="auto" w:sz="6" w:space="0"/>
              <w:bottom w:val="single" w:color="000000" w:sz="4" w:space="0"/>
              <w:right w:val="single" w:color="auto" w:sz="4" w:space="0"/>
            </w:tcBorders>
            <w:shd w:val="clear" w:color="000000" w:fill="FFFFFF"/>
            <w:noWrap/>
            <w:vAlign w:val="center"/>
          </w:tcPr>
          <w:p w14:paraId="172674BF">
            <w:pPr>
              <w:widowControl/>
              <w:jc w:val="center"/>
              <w:rPr>
                <w:rFonts w:hint="eastAsia" w:ascii="DFKai-SB" w:hAnsi="DFKai-SB" w:eastAsia="DFKai-SB" w:cs="DFKai-SB"/>
                <w:kern w:val="0"/>
                <w:szCs w:val="24"/>
              </w:rPr>
            </w:pPr>
            <w:r>
              <w:rPr>
                <w:rFonts w:hint="eastAsia" w:ascii="DFKai-SB" w:hAnsi="DFKai-SB" w:eastAsia="DFKai-SB" w:cs="DFKai-SB"/>
                <w:kern w:val="0"/>
                <w:szCs w:val="24"/>
              </w:rPr>
              <w:t>2</w:t>
            </w:r>
          </w:p>
        </w:tc>
        <w:tc>
          <w:tcPr>
            <w:tcW w:w="1842" w:type="dxa"/>
            <w:tcBorders>
              <w:top w:val="nil"/>
              <w:left w:val="nil"/>
              <w:bottom w:val="single" w:color="auto" w:sz="4" w:space="0"/>
              <w:right w:val="single" w:color="auto" w:sz="4" w:space="0"/>
            </w:tcBorders>
            <w:shd w:val="clear" w:color="000000" w:fill="FFFFFF"/>
            <w:vAlign w:val="center"/>
          </w:tcPr>
          <w:p w14:paraId="395981E1">
            <w:pPr>
              <w:widowControl/>
              <w:jc w:val="center"/>
              <w:rPr>
                <w:rFonts w:hint="eastAsia" w:ascii="DFKai-SB" w:hAnsi="DFKai-SB" w:eastAsia="DFKai-SB" w:cs="DFKai-SB"/>
                <w:kern w:val="0"/>
                <w:szCs w:val="24"/>
              </w:rPr>
            </w:pPr>
            <w:r>
              <w:rPr>
                <w:rFonts w:hint="eastAsia" w:ascii="DFKai-SB" w:hAnsi="DFKai-SB" w:eastAsia="DFKai-SB" w:cs="DFKai-SB"/>
                <w:kern w:val="0"/>
                <w:szCs w:val="24"/>
              </w:rPr>
              <w:t>注册地址</w:t>
            </w:r>
          </w:p>
        </w:tc>
        <w:tc>
          <w:tcPr>
            <w:tcW w:w="2836" w:type="dxa"/>
            <w:gridSpan w:val="2"/>
            <w:tcBorders>
              <w:top w:val="single" w:color="auto" w:sz="4" w:space="0"/>
              <w:left w:val="nil"/>
              <w:bottom w:val="single" w:color="auto" w:sz="4" w:space="0"/>
              <w:right w:val="single" w:color="000000" w:sz="4" w:space="0"/>
            </w:tcBorders>
            <w:shd w:val="clear" w:color="000000" w:fill="FFFFFF"/>
            <w:noWrap/>
            <w:vAlign w:val="center"/>
          </w:tcPr>
          <w:p w14:paraId="39D85AF2">
            <w:pPr>
              <w:widowControl/>
              <w:jc w:val="center"/>
              <w:rPr>
                <w:rFonts w:hint="eastAsia" w:ascii="DFKai-SB" w:hAnsi="DFKai-SB" w:eastAsia="DFKai-SB" w:cs="DFKai-SB"/>
                <w:kern w:val="0"/>
                <w:szCs w:val="24"/>
              </w:rPr>
            </w:pPr>
            <w:r>
              <w:rPr>
                <w:rFonts w:hint="eastAsia" w:ascii="DFKai-SB" w:hAnsi="DFKai-SB" w:eastAsia="DFKai-SB" w:cs="DFKai-SB"/>
                <w:kern w:val="0"/>
                <w:szCs w:val="24"/>
              </w:rPr>
              <w:t>　</w:t>
            </w:r>
          </w:p>
        </w:tc>
        <w:tc>
          <w:tcPr>
            <w:tcW w:w="1559" w:type="dxa"/>
            <w:tcBorders>
              <w:top w:val="nil"/>
              <w:left w:val="nil"/>
              <w:bottom w:val="single" w:color="auto" w:sz="4" w:space="0"/>
              <w:right w:val="single" w:color="auto" w:sz="4" w:space="0"/>
            </w:tcBorders>
            <w:shd w:val="clear" w:color="000000" w:fill="FFFFFF"/>
            <w:noWrap/>
            <w:vAlign w:val="center"/>
          </w:tcPr>
          <w:p w14:paraId="3C25D752">
            <w:pPr>
              <w:widowControl/>
              <w:jc w:val="center"/>
              <w:rPr>
                <w:rFonts w:hint="eastAsia" w:ascii="DFKai-SB" w:hAnsi="DFKai-SB" w:eastAsia="DFKai-SB" w:cs="DFKai-SB"/>
                <w:kern w:val="0"/>
                <w:szCs w:val="24"/>
              </w:rPr>
            </w:pPr>
            <w:r>
              <w:rPr>
                <w:rFonts w:hint="eastAsia" w:ascii="DFKai-SB" w:hAnsi="DFKai-SB" w:eastAsia="DFKai-SB" w:cs="DFKai-SB"/>
                <w:kern w:val="0"/>
                <w:szCs w:val="24"/>
              </w:rPr>
              <w:t>注册资金</w:t>
            </w:r>
          </w:p>
        </w:tc>
        <w:tc>
          <w:tcPr>
            <w:tcW w:w="2275" w:type="dxa"/>
            <w:tcBorders>
              <w:top w:val="nil"/>
              <w:left w:val="nil"/>
              <w:bottom w:val="single" w:color="auto" w:sz="4" w:space="0"/>
              <w:right w:val="single" w:color="auto" w:sz="4" w:space="0"/>
            </w:tcBorders>
            <w:shd w:val="clear" w:color="000000" w:fill="FFFFFF"/>
            <w:noWrap/>
            <w:vAlign w:val="center"/>
          </w:tcPr>
          <w:p w14:paraId="12C243BA">
            <w:pPr>
              <w:widowControl/>
              <w:jc w:val="center"/>
              <w:rPr>
                <w:rFonts w:hint="eastAsia" w:ascii="DFKai-SB" w:hAnsi="DFKai-SB" w:eastAsia="DFKai-SB" w:cs="DFKai-SB"/>
                <w:kern w:val="0"/>
                <w:szCs w:val="24"/>
              </w:rPr>
            </w:pPr>
            <w:r>
              <w:rPr>
                <w:rFonts w:hint="eastAsia" w:ascii="DFKai-SB" w:hAnsi="DFKai-SB" w:eastAsia="DFKai-SB" w:cs="DFKai-SB"/>
                <w:kern w:val="0"/>
                <w:szCs w:val="24"/>
              </w:rPr>
              <w:t>　</w:t>
            </w:r>
          </w:p>
        </w:tc>
        <w:tc>
          <w:tcPr>
            <w:tcW w:w="1268" w:type="dxa"/>
            <w:tcBorders>
              <w:top w:val="nil"/>
              <w:left w:val="nil"/>
              <w:bottom w:val="single" w:color="auto" w:sz="4" w:space="0"/>
              <w:right w:val="double" w:color="auto" w:sz="6" w:space="0"/>
            </w:tcBorders>
            <w:shd w:val="clear" w:color="000000" w:fill="FFFFFF"/>
            <w:noWrap/>
            <w:vAlign w:val="center"/>
          </w:tcPr>
          <w:p w14:paraId="41ACEF5E">
            <w:pPr>
              <w:widowControl/>
              <w:jc w:val="center"/>
              <w:rPr>
                <w:rFonts w:hint="eastAsia" w:ascii="DFKai-SB" w:hAnsi="DFKai-SB" w:eastAsia="DFKai-SB" w:cs="DFKai-SB"/>
                <w:kern w:val="0"/>
                <w:szCs w:val="24"/>
              </w:rPr>
            </w:pPr>
            <w:r>
              <w:rPr>
                <w:rFonts w:hint="eastAsia" w:ascii="DFKai-SB" w:hAnsi="DFKai-SB" w:eastAsia="DFKai-SB" w:cs="DFKai-SB"/>
                <w:kern w:val="0"/>
                <w:szCs w:val="24"/>
              </w:rPr>
              <w:t>　</w:t>
            </w:r>
          </w:p>
        </w:tc>
      </w:tr>
      <w:tr w14:paraId="3BD4A8FD">
        <w:tblPrEx>
          <w:tblCellMar>
            <w:top w:w="0" w:type="dxa"/>
            <w:left w:w="28" w:type="dxa"/>
            <w:bottom w:w="0" w:type="dxa"/>
            <w:right w:w="28" w:type="dxa"/>
          </w:tblCellMar>
        </w:tblPrEx>
        <w:trPr>
          <w:trHeight w:val="600" w:hRule="atLeast"/>
        </w:trPr>
        <w:tc>
          <w:tcPr>
            <w:tcW w:w="426" w:type="dxa"/>
            <w:vMerge w:val="continue"/>
            <w:tcBorders>
              <w:top w:val="nil"/>
              <w:left w:val="double" w:color="auto" w:sz="6" w:space="0"/>
              <w:bottom w:val="single" w:color="000000" w:sz="4" w:space="0"/>
              <w:right w:val="single" w:color="auto" w:sz="4" w:space="0"/>
            </w:tcBorders>
            <w:vAlign w:val="center"/>
          </w:tcPr>
          <w:p w14:paraId="7FDE8A87">
            <w:pPr>
              <w:widowControl/>
              <w:rPr>
                <w:rFonts w:hint="eastAsia" w:ascii="DFKai-SB" w:hAnsi="DFKai-SB" w:eastAsia="DFKai-SB" w:cs="DFKai-SB"/>
                <w:kern w:val="0"/>
                <w:szCs w:val="24"/>
              </w:rPr>
            </w:pPr>
          </w:p>
        </w:tc>
        <w:tc>
          <w:tcPr>
            <w:tcW w:w="1842" w:type="dxa"/>
            <w:tcBorders>
              <w:top w:val="nil"/>
              <w:left w:val="nil"/>
              <w:bottom w:val="single" w:color="auto" w:sz="4" w:space="0"/>
              <w:right w:val="single" w:color="auto" w:sz="4" w:space="0"/>
            </w:tcBorders>
            <w:shd w:val="clear" w:color="000000" w:fill="FFFFFF"/>
            <w:vAlign w:val="center"/>
          </w:tcPr>
          <w:p w14:paraId="17756C3C">
            <w:pPr>
              <w:widowControl/>
              <w:jc w:val="center"/>
              <w:rPr>
                <w:rFonts w:hint="eastAsia" w:ascii="DFKai-SB" w:hAnsi="DFKai-SB" w:eastAsia="DFKai-SB" w:cs="DFKai-SB"/>
                <w:kern w:val="0"/>
                <w:szCs w:val="24"/>
              </w:rPr>
            </w:pPr>
            <w:r>
              <w:rPr>
                <w:rFonts w:hint="eastAsia" w:ascii="DFKai-SB" w:hAnsi="DFKai-SB" w:eastAsia="DFKai-SB" w:cs="DFKai-SB"/>
                <w:kern w:val="0"/>
                <w:szCs w:val="24"/>
              </w:rPr>
              <w:t>办公地址</w:t>
            </w:r>
          </w:p>
        </w:tc>
        <w:tc>
          <w:tcPr>
            <w:tcW w:w="2836" w:type="dxa"/>
            <w:gridSpan w:val="2"/>
            <w:tcBorders>
              <w:top w:val="single" w:color="auto" w:sz="4" w:space="0"/>
              <w:left w:val="nil"/>
              <w:bottom w:val="single" w:color="auto" w:sz="4" w:space="0"/>
              <w:right w:val="single" w:color="auto" w:sz="4" w:space="0"/>
            </w:tcBorders>
            <w:shd w:val="clear" w:color="000000" w:fill="FFFFFF"/>
            <w:noWrap/>
            <w:vAlign w:val="center"/>
          </w:tcPr>
          <w:p w14:paraId="0EC5F1C6">
            <w:pPr>
              <w:widowControl/>
              <w:jc w:val="center"/>
              <w:rPr>
                <w:rFonts w:hint="eastAsia" w:ascii="DFKai-SB" w:hAnsi="DFKai-SB" w:eastAsia="DFKai-SB" w:cs="DFKai-SB"/>
                <w:kern w:val="0"/>
                <w:szCs w:val="24"/>
              </w:rPr>
            </w:pPr>
            <w:r>
              <w:rPr>
                <w:rFonts w:hint="eastAsia" w:ascii="DFKai-SB" w:hAnsi="DFKai-SB" w:eastAsia="DFKai-SB" w:cs="DFKai-SB"/>
                <w:kern w:val="0"/>
                <w:szCs w:val="24"/>
              </w:rPr>
              <w:t>　</w:t>
            </w:r>
          </w:p>
        </w:tc>
        <w:tc>
          <w:tcPr>
            <w:tcW w:w="1559" w:type="dxa"/>
            <w:tcBorders>
              <w:top w:val="nil"/>
              <w:left w:val="nil"/>
              <w:bottom w:val="single" w:color="auto" w:sz="4" w:space="0"/>
              <w:right w:val="single" w:color="auto" w:sz="4" w:space="0"/>
            </w:tcBorders>
            <w:shd w:val="clear" w:color="000000" w:fill="FFFFFF"/>
            <w:noWrap/>
            <w:vAlign w:val="center"/>
          </w:tcPr>
          <w:p w14:paraId="5AD8E057">
            <w:pPr>
              <w:widowControl/>
              <w:jc w:val="center"/>
              <w:rPr>
                <w:rFonts w:hint="eastAsia" w:ascii="DFKai-SB" w:hAnsi="DFKai-SB" w:eastAsia="DFKai-SB" w:cs="DFKai-SB"/>
                <w:kern w:val="0"/>
                <w:szCs w:val="24"/>
              </w:rPr>
            </w:pPr>
            <w:r>
              <w:rPr>
                <w:rFonts w:hint="eastAsia" w:ascii="DFKai-SB" w:hAnsi="DFKai-SB" w:eastAsia="DFKai-SB" w:cs="DFKai-SB"/>
                <w:kern w:val="0"/>
                <w:szCs w:val="24"/>
              </w:rPr>
              <w:t>实缴资金</w:t>
            </w:r>
          </w:p>
        </w:tc>
        <w:tc>
          <w:tcPr>
            <w:tcW w:w="2275" w:type="dxa"/>
            <w:tcBorders>
              <w:top w:val="nil"/>
              <w:left w:val="nil"/>
              <w:bottom w:val="single" w:color="auto" w:sz="4" w:space="0"/>
              <w:right w:val="single" w:color="auto" w:sz="4" w:space="0"/>
            </w:tcBorders>
            <w:shd w:val="clear" w:color="000000" w:fill="FFFFFF"/>
            <w:noWrap/>
            <w:vAlign w:val="center"/>
          </w:tcPr>
          <w:p w14:paraId="4D235846">
            <w:pPr>
              <w:widowControl/>
              <w:rPr>
                <w:rFonts w:hint="eastAsia" w:ascii="DFKai-SB" w:hAnsi="DFKai-SB" w:eastAsia="DFKai-SB" w:cs="DFKai-SB"/>
                <w:kern w:val="0"/>
                <w:szCs w:val="24"/>
              </w:rPr>
            </w:pPr>
            <w:r>
              <w:rPr>
                <w:rFonts w:hint="eastAsia" w:ascii="DFKai-SB" w:hAnsi="DFKai-SB" w:eastAsia="DFKai-SB" w:cs="DFKai-SB"/>
                <w:kern w:val="0"/>
                <w:szCs w:val="24"/>
              </w:rPr>
              <w:t>　</w:t>
            </w:r>
          </w:p>
        </w:tc>
        <w:tc>
          <w:tcPr>
            <w:tcW w:w="1268" w:type="dxa"/>
            <w:tcBorders>
              <w:top w:val="nil"/>
              <w:left w:val="nil"/>
              <w:bottom w:val="single" w:color="auto" w:sz="4" w:space="0"/>
              <w:right w:val="double" w:color="auto" w:sz="6" w:space="0"/>
            </w:tcBorders>
            <w:shd w:val="clear" w:color="000000" w:fill="FFFFFF"/>
            <w:noWrap/>
            <w:vAlign w:val="center"/>
          </w:tcPr>
          <w:p w14:paraId="5FFE5A22">
            <w:pPr>
              <w:widowControl/>
              <w:rPr>
                <w:rFonts w:hint="eastAsia" w:ascii="DFKai-SB" w:hAnsi="DFKai-SB" w:eastAsia="DFKai-SB" w:cs="DFKai-SB"/>
                <w:kern w:val="0"/>
                <w:szCs w:val="24"/>
              </w:rPr>
            </w:pPr>
            <w:r>
              <w:rPr>
                <w:rFonts w:hint="eastAsia" w:ascii="DFKai-SB" w:hAnsi="DFKai-SB" w:eastAsia="DFKai-SB" w:cs="DFKai-SB"/>
                <w:kern w:val="0"/>
                <w:szCs w:val="24"/>
              </w:rPr>
              <w:t>　</w:t>
            </w:r>
          </w:p>
        </w:tc>
      </w:tr>
      <w:tr w14:paraId="0DAAAC62">
        <w:tblPrEx>
          <w:tblCellMar>
            <w:top w:w="0" w:type="dxa"/>
            <w:left w:w="28" w:type="dxa"/>
            <w:bottom w:w="0" w:type="dxa"/>
            <w:right w:w="28" w:type="dxa"/>
          </w:tblCellMar>
        </w:tblPrEx>
        <w:trPr>
          <w:trHeight w:val="395" w:hRule="atLeast"/>
        </w:trPr>
        <w:tc>
          <w:tcPr>
            <w:tcW w:w="426" w:type="dxa"/>
            <w:tcBorders>
              <w:top w:val="nil"/>
              <w:left w:val="double" w:color="auto" w:sz="6" w:space="0"/>
              <w:bottom w:val="single" w:color="auto" w:sz="4" w:space="0"/>
              <w:right w:val="single" w:color="auto" w:sz="4" w:space="0"/>
            </w:tcBorders>
            <w:shd w:val="clear" w:color="000000" w:fill="FFFFFF"/>
            <w:noWrap/>
            <w:vAlign w:val="center"/>
          </w:tcPr>
          <w:p w14:paraId="6863B532">
            <w:pPr>
              <w:widowControl/>
              <w:jc w:val="center"/>
              <w:rPr>
                <w:rFonts w:hint="eastAsia" w:ascii="DFKai-SB" w:hAnsi="DFKai-SB" w:eastAsia="DFKai-SB" w:cs="DFKai-SB"/>
                <w:kern w:val="0"/>
                <w:szCs w:val="24"/>
              </w:rPr>
            </w:pPr>
            <w:r>
              <w:rPr>
                <w:rFonts w:hint="eastAsia" w:ascii="DFKai-SB" w:hAnsi="DFKai-SB" w:eastAsia="DFKai-SB" w:cs="DFKai-SB"/>
                <w:kern w:val="0"/>
                <w:szCs w:val="24"/>
              </w:rPr>
              <w:t>3</w:t>
            </w:r>
          </w:p>
        </w:tc>
        <w:tc>
          <w:tcPr>
            <w:tcW w:w="1842" w:type="dxa"/>
            <w:tcBorders>
              <w:top w:val="nil"/>
              <w:left w:val="nil"/>
              <w:bottom w:val="single" w:color="auto" w:sz="4" w:space="0"/>
              <w:right w:val="single" w:color="auto" w:sz="4" w:space="0"/>
            </w:tcBorders>
            <w:shd w:val="clear" w:color="000000" w:fill="FFFFFF"/>
            <w:vAlign w:val="center"/>
          </w:tcPr>
          <w:p w14:paraId="542B1D59">
            <w:pPr>
              <w:widowControl/>
              <w:jc w:val="center"/>
              <w:rPr>
                <w:rFonts w:hint="eastAsia" w:ascii="DFKai-SB" w:hAnsi="DFKai-SB" w:eastAsia="DFKai-SB" w:cs="DFKai-SB"/>
                <w:kern w:val="0"/>
                <w:szCs w:val="24"/>
              </w:rPr>
            </w:pPr>
            <w:r>
              <w:rPr>
                <w:rFonts w:hint="eastAsia" w:ascii="DFKai-SB" w:hAnsi="DFKai-SB" w:eastAsia="DFKai-SB" w:cs="DFKai-SB"/>
                <w:kern w:val="0"/>
                <w:szCs w:val="24"/>
              </w:rPr>
              <w:t>公司基本资料</w:t>
            </w:r>
          </w:p>
        </w:tc>
        <w:tc>
          <w:tcPr>
            <w:tcW w:w="6670" w:type="dxa"/>
            <w:gridSpan w:val="4"/>
            <w:tcBorders>
              <w:top w:val="single" w:color="auto" w:sz="4" w:space="0"/>
              <w:left w:val="nil"/>
              <w:bottom w:val="single" w:color="auto" w:sz="4" w:space="0"/>
              <w:right w:val="single" w:color="000000" w:sz="4" w:space="0"/>
            </w:tcBorders>
            <w:shd w:val="clear" w:color="000000" w:fill="FFFFFF"/>
            <w:noWrap/>
            <w:vAlign w:val="center"/>
          </w:tcPr>
          <w:p w14:paraId="1511C58A">
            <w:pPr>
              <w:widowControl/>
              <w:rPr>
                <w:rFonts w:hint="eastAsia" w:ascii="DFKai-SB" w:hAnsi="DFKai-SB" w:eastAsia="DFKai-SB" w:cs="DFKai-SB"/>
                <w:kern w:val="0"/>
                <w:sz w:val="20"/>
                <w:szCs w:val="20"/>
              </w:rPr>
            </w:pPr>
            <w:r>
              <w:rPr>
                <w:rFonts w:hint="eastAsia" w:ascii="DFKai-SB" w:hAnsi="DFKai-SB" w:eastAsia="DFKai-SB" w:cs="DFKai-SB"/>
                <w:kern w:val="0"/>
                <w:sz w:val="20"/>
                <w:szCs w:val="20"/>
                <w:lang w:eastAsia="zh-CN"/>
              </w:rPr>
              <w:t>□</w:t>
            </w:r>
            <w:r>
              <w:rPr>
                <w:rFonts w:hint="eastAsia" w:ascii="DFKai-SB" w:hAnsi="DFKai-SB" w:eastAsia="DFKai-SB" w:cs="DFKai-SB"/>
                <w:kern w:val="0"/>
                <w:sz w:val="20"/>
                <w:szCs w:val="20"/>
              </w:rPr>
              <w:t>营业执照     □资质证书     □安全生产许可证   □注册建造师证</w:t>
            </w:r>
          </w:p>
        </w:tc>
        <w:tc>
          <w:tcPr>
            <w:tcW w:w="1268" w:type="dxa"/>
            <w:vMerge w:val="restart"/>
            <w:tcBorders>
              <w:top w:val="nil"/>
              <w:left w:val="single" w:color="auto" w:sz="4" w:space="0"/>
              <w:bottom w:val="single" w:color="000000" w:sz="4" w:space="0"/>
              <w:right w:val="double" w:color="auto" w:sz="6" w:space="0"/>
            </w:tcBorders>
            <w:shd w:val="clear" w:color="000000" w:fill="FFFFFF"/>
            <w:vAlign w:val="center"/>
          </w:tcPr>
          <w:p w14:paraId="65D3E951">
            <w:pPr>
              <w:widowControl/>
              <w:jc w:val="center"/>
              <w:rPr>
                <w:rFonts w:hint="eastAsia" w:ascii="DFKai-SB" w:hAnsi="DFKai-SB" w:eastAsia="DFKai-SB" w:cs="DFKai-SB"/>
                <w:kern w:val="0"/>
                <w:szCs w:val="24"/>
              </w:rPr>
            </w:pPr>
            <w:r>
              <w:rPr>
                <w:rFonts w:hint="eastAsia" w:ascii="DFKai-SB" w:hAnsi="DFKai-SB" w:eastAsia="DFKai-SB" w:cs="DFKai-SB"/>
                <w:kern w:val="0"/>
                <w:szCs w:val="24"/>
              </w:rPr>
              <w:t>提供复印件并加盖红章</w:t>
            </w:r>
          </w:p>
        </w:tc>
      </w:tr>
      <w:tr w14:paraId="3C46A99A">
        <w:tblPrEx>
          <w:tblCellMar>
            <w:top w:w="0" w:type="dxa"/>
            <w:left w:w="28" w:type="dxa"/>
            <w:bottom w:w="0" w:type="dxa"/>
            <w:right w:w="28" w:type="dxa"/>
          </w:tblCellMar>
        </w:tblPrEx>
        <w:trPr>
          <w:trHeight w:val="735" w:hRule="atLeast"/>
        </w:trPr>
        <w:tc>
          <w:tcPr>
            <w:tcW w:w="426" w:type="dxa"/>
            <w:tcBorders>
              <w:top w:val="nil"/>
              <w:left w:val="double" w:color="auto" w:sz="6" w:space="0"/>
              <w:bottom w:val="single" w:color="auto" w:sz="4" w:space="0"/>
              <w:right w:val="single" w:color="auto" w:sz="4" w:space="0"/>
            </w:tcBorders>
            <w:shd w:val="clear" w:color="000000" w:fill="FFFFFF"/>
            <w:noWrap/>
            <w:vAlign w:val="center"/>
          </w:tcPr>
          <w:p w14:paraId="67A3EAEA">
            <w:pPr>
              <w:widowControl/>
              <w:jc w:val="center"/>
              <w:rPr>
                <w:rFonts w:hint="eastAsia" w:ascii="DFKai-SB" w:hAnsi="DFKai-SB" w:eastAsia="DFKai-SB" w:cs="DFKai-SB"/>
                <w:kern w:val="0"/>
                <w:szCs w:val="24"/>
              </w:rPr>
            </w:pPr>
            <w:r>
              <w:rPr>
                <w:rFonts w:hint="eastAsia" w:ascii="DFKai-SB" w:hAnsi="DFKai-SB" w:eastAsia="DFKai-SB" w:cs="DFKai-SB"/>
                <w:kern w:val="0"/>
                <w:szCs w:val="24"/>
              </w:rPr>
              <w:t>4</w:t>
            </w:r>
          </w:p>
        </w:tc>
        <w:tc>
          <w:tcPr>
            <w:tcW w:w="1842" w:type="dxa"/>
            <w:tcBorders>
              <w:top w:val="nil"/>
              <w:left w:val="nil"/>
              <w:bottom w:val="single" w:color="auto" w:sz="4" w:space="0"/>
              <w:right w:val="single" w:color="auto" w:sz="4" w:space="0"/>
            </w:tcBorders>
            <w:shd w:val="clear" w:color="000000" w:fill="FFFFFF"/>
            <w:vAlign w:val="center"/>
          </w:tcPr>
          <w:p w14:paraId="1677FF82">
            <w:pPr>
              <w:widowControl/>
              <w:jc w:val="center"/>
              <w:rPr>
                <w:rFonts w:hint="eastAsia" w:ascii="DFKai-SB" w:hAnsi="DFKai-SB" w:eastAsia="DFKai-SB" w:cs="DFKai-SB"/>
                <w:kern w:val="0"/>
                <w:szCs w:val="24"/>
              </w:rPr>
            </w:pPr>
            <w:r>
              <w:rPr>
                <w:rFonts w:hint="eastAsia" w:ascii="DFKai-SB" w:hAnsi="DFKai-SB" w:eastAsia="DFKai-SB" w:cs="DFKai-SB"/>
                <w:kern w:val="0"/>
                <w:szCs w:val="24"/>
              </w:rPr>
              <w:t xml:space="preserve">联系人         </w:t>
            </w:r>
            <w:r>
              <w:rPr>
                <w:rFonts w:hint="eastAsia" w:ascii="DFKai-SB" w:hAnsi="DFKai-SB" w:eastAsia="DFKai-SB" w:cs="DFKai-SB"/>
                <w:kern w:val="0"/>
                <w:szCs w:val="24"/>
              </w:rPr>
              <w:br w:type="textWrapping"/>
            </w:r>
            <w:r>
              <w:rPr>
                <w:rFonts w:hint="eastAsia" w:ascii="DFKai-SB" w:hAnsi="DFKai-SB" w:eastAsia="DFKai-SB" w:cs="DFKai-SB"/>
                <w:kern w:val="0"/>
                <w:szCs w:val="24"/>
              </w:rPr>
              <w:t>法人授权</w:t>
            </w:r>
          </w:p>
        </w:tc>
        <w:tc>
          <w:tcPr>
            <w:tcW w:w="2836" w:type="dxa"/>
            <w:gridSpan w:val="2"/>
            <w:tcBorders>
              <w:top w:val="single" w:color="auto" w:sz="4" w:space="0"/>
              <w:left w:val="nil"/>
              <w:bottom w:val="single" w:color="auto" w:sz="4" w:space="0"/>
              <w:right w:val="single" w:color="000000" w:sz="4" w:space="0"/>
            </w:tcBorders>
            <w:shd w:val="clear" w:color="000000" w:fill="FFFFFF"/>
            <w:noWrap/>
            <w:vAlign w:val="center"/>
          </w:tcPr>
          <w:p w14:paraId="1491D24E">
            <w:pPr>
              <w:widowControl/>
              <w:jc w:val="center"/>
              <w:rPr>
                <w:rFonts w:hint="eastAsia" w:ascii="DFKai-SB" w:hAnsi="DFKai-SB" w:eastAsia="DFKai-SB" w:cs="DFKai-SB"/>
                <w:kern w:val="0"/>
                <w:szCs w:val="24"/>
              </w:rPr>
            </w:pPr>
            <w:r>
              <w:rPr>
                <w:rFonts w:hint="eastAsia" w:ascii="DFKai-SB" w:hAnsi="DFKai-SB" w:eastAsia="DFKai-SB" w:cs="DFKai-SB"/>
                <w:kern w:val="0"/>
                <w:szCs w:val="24"/>
              </w:rPr>
              <w:t>□法人授权书   □社保</w:t>
            </w:r>
          </w:p>
        </w:tc>
        <w:tc>
          <w:tcPr>
            <w:tcW w:w="1559" w:type="dxa"/>
            <w:tcBorders>
              <w:top w:val="nil"/>
              <w:left w:val="nil"/>
              <w:bottom w:val="single" w:color="auto" w:sz="4" w:space="0"/>
              <w:right w:val="single" w:color="auto" w:sz="4" w:space="0"/>
            </w:tcBorders>
            <w:shd w:val="clear" w:color="000000" w:fill="FFFFFF"/>
            <w:vAlign w:val="center"/>
          </w:tcPr>
          <w:p w14:paraId="393DB707">
            <w:pPr>
              <w:widowControl/>
              <w:jc w:val="center"/>
              <w:rPr>
                <w:rFonts w:hint="eastAsia" w:ascii="DFKai-SB" w:hAnsi="DFKai-SB" w:eastAsia="DFKai-SB" w:cs="DFKai-SB"/>
                <w:kern w:val="0"/>
                <w:szCs w:val="24"/>
              </w:rPr>
            </w:pPr>
            <w:r>
              <w:rPr>
                <w:rFonts w:hint="eastAsia" w:ascii="DFKai-SB" w:hAnsi="DFKai-SB" w:eastAsia="DFKai-SB" w:cs="DFKai-SB"/>
                <w:kern w:val="0"/>
                <w:szCs w:val="24"/>
              </w:rPr>
              <w:t>签约人         法人授权</w:t>
            </w:r>
          </w:p>
        </w:tc>
        <w:tc>
          <w:tcPr>
            <w:tcW w:w="2275" w:type="dxa"/>
            <w:tcBorders>
              <w:top w:val="nil"/>
              <w:left w:val="nil"/>
              <w:bottom w:val="single" w:color="auto" w:sz="4" w:space="0"/>
              <w:right w:val="single" w:color="auto" w:sz="4" w:space="0"/>
            </w:tcBorders>
            <w:shd w:val="clear" w:color="000000" w:fill="FFFFFF"/>
            <w:noWrap/>
            <w:vAlign w:val="center"/>
          </w:tcPr>
          <w:p w14:paraId="0FA36655">
            <w:pPr>
              <w:widowControl/>
              <w:rPr>
                <w:rFonts w:hint="eastAsia" w:ascii="DFKai-SB" w:hAnsi="DFKai-SB" w:eastAsia="DFKai-SB" w:cs="DFKai-SB"/>
                <w:kern w:val="0"/>
                <w:szCs w:val="24"/>
              </w:rPr>
            </w:pPr>
            <w:r>
              <w:rPr>
                <w:rFonts w:hint="eastAsia" w:ascii="DFKai-SB" w:hAnsi="DFKai-SB" w:eastAsia="DFKai-SB" w:cs="DFKai-SB"/>
                <w:kern w:val="0"/>
                <w:szCs w:val="24"/>
              </w:rPr>
              <w:t>□法人授权书 □社保</w:t>
            </w:r>
          </w:p>
        </w:tc>
        <w:tc>
          <w:tcPr>
            <w:tcW w:w="1268" w:type="dxa"/>
            <w:vMerge w:val="continue"/>
            <w:tcBorders>
              <w:top w:val="nil"/>
              <w:left w:val="single" w:color="auto" w:sz="4" w:space="0"/>
              <w:bottom w:val="single" w:color="000000" w:sz="4" w:space="0"/>
              <w:right w:val="double" w:color="auto" w:sz="6" w:space="0"/>
            </w:tcBorders>
            <w:vAlign w:val="center"/>
          </w:tcPr>
          <w:p w14:paraId="0A9975BE">
            <w:pPr>
              <w:widowControl/>
              <w:rPr>
                <w:rFonts w:hint="eastAsia" w:ascii="DFKai-SB" w:hAnsi="DFKai-SB" w:eastAsia="DFKai-SB" w:cs="DFKai-SB"/>
                <w:kern w:val="0"/>
                <w:szCs w:val="24"/>
              </w:rPr>
            </w:pPr>
          </w:p>
        </w:tc>
      </w:tr>
      <w:tr w14:paraId="22B8A047">
        <w:tblPrEx>
          <w:tblCellMar>
            <w:top w:w="0" w:type="dxa"/>
            <w:left w:w="28" w:type="dxa"/>
            <w:bottom w:w="0" w:type="dxa"/>
            <w:right w:w="28" w:type="dxa"/>
          </w:tblCellMar>
        </w:tblPrEx>
        <w:trPr>
          <w:trHeight w:val="735" w:hRule="atLeast"/>
        </w:trPr>
        <w:tc>
          <w:tcPr>
            <w:tcW w:w="426" w:type="dxa"/>
            <w:tcBorders>
              <w:top w:val="nil"/>
              <w:left w:val="double" w:color="auto" w:sz="6" w:space="0"/>
              <w:bottom w:val="single" w:color="auto" w:sz="4" w:space="0"/>
              <w:right w:val="single" w:color="auto" w:sz="4" w:space="0"/>
            </w:tcBorders>
            <w:shd w:val="clear" w:color="000000" w:fill="FFFFFF"/>
            <w:vAlign w:val="center"/>
          </w:tcPr>
          <w:p w14:paraId="7DE55FE5">
            <w:pPr>
              <w:widowControl/>
              <w:jc w:val="center"/>
              <w:rPr>
                <w:rFonts w:hint="eastAsia" w:ascii="DFKai-SB" w:hAnsi="DFKai-SB" w:eastAsia="DFKai-SB" w:cs="DFKai-SB"/>
                <w:kern w:val="0"/>
                <w:szCs w:val="24"/>
              </w:rPr>
            </w:pPr>
            <w:r>
              <w:rPr>
                <w:rFonts w:hint="eastAsia" w:ascii="DFKai-SB" w:hAnsi="DFKai-SB" w:eastAsia="DFKai-SB" w:cs="DFKai-SB"/>
                <w:kern w:val="0"/>
                <w:szCs w:val="24"/>
              </w:rPr>
              <w:t>5</w:t>
            </w:r>
          </w:p>
        </w:tc>
        <w:tc>
          <w:tcPr>
            <w:tcW w:w="1842" w:type="dxa"/>
            <w:tcBorders>
              <w:top w:val="nil"/>
              <w:left w:val="nil"/>
              <w:bottom w:val="single" w:color="auto" w:sz="4" w:space="0"/>
              <w:right w:val="single" w:color="auto" w:sz="4" w:space="0"/>
            </w:tcBorders>
            <w:shd w:val="clear" w:color="000000" w:fill="FFFFFF"/>
            <w:vAlign w:val="center"/>
          </w:tcPr>
          <w:p w14:paraId="639CC40F">
            <w:pPr>
              <w:widowControl/>
              <w:jc w:val="center"/>
              <w:rPr>
                <w:rFonts w:hint="eastAsia" w:ascii="DFKai-SB" w:hAnsi="DFKai-SB" w:eastAsia="DFKai-SB" w:cs="DFKai-SB"/>
                <w:kern w:val="0"/>
                <w:szCs w:val="24"/>
              </w:rPr>
            </w:pPr>
            <w:r>
              <w:rPr>
                <w:rFonts w:hint="eastAsia" w:ascii="DFKai-SB" w:hAnsi="DFKai-SB" w:eastAsia="DFKai-SB" w:cs="DFKai-SB"/>
                <w:kern w:val="0"/>
                <w:szCs w:val="24"/>
              </w:rPr>
              <w:t>法人证明</w:t>
            </w:r>
          </w:p>
        </w:tc>
        <w:tc>
          <w:tcPr>
            <w:tcW w:w="2836" w:type="dxa"/>
            <w:gridSpan w:val="2"/>
            <w:tcBorders>
              <w:top w:val="single" w:color="auto" w:sz="4" w:space="0"/>
              <w:left w:val="nil"/>
              <w:bottom w:val="single" w:color="auto" w:sz="4" w:space="0"/>
              <w:right w:val="nil"/>
            </w:tcBorders>
            <w:shd w:val="clear" w:color="000000" w:fill="FFFFFF"/>
            <w:vAlign w:val="center"/>
          </w:tcPr>
          <w:p w14:paraId="101A54A2">
            <w:pPr>
              <w:widowControl/>
              <w:rPr>
                <w:rFonts w:hint="eastAsia" w:ascii="DFKai-SB" w:hAnsi="DFKai-SB" w:eastAsia="DFKai-SB" w:cs="DFKai-SB"/>
                <w:kern w:val="0"/>
                <w:szCs w:val="24"/>
              </w:rPr>
            </w:pPr>
            <w:r>
              <w:rPr>
                <w:rFonts w:hint="eastAsia" w:ascii="DFKai-SB" w:hAnsi="DFKai-SB" w:eastAsia="DFKai-SB" w:cs="DFKai-SB"/>
                <w:kern w:val="0"/>
                <w:szCs w:val="24"/>
              </w:rPr>
              <w:t>□有         □无       □无需</w:t>
            </w:r>
          </w:p>
        </w:tc>
        <w:tc>
          <w:tcPr>
            <w:tcW w:w="1559" w:type="dxa"/>
            <w:tcBorders>
              <w:top w:val="nil"/>
              <w:left w:val="single" w:color="auto" w:sz="4" w:space="0"/>
              <w:bottom w:val="single" w:color="auto" w:sz="4" w:space="0"/>
              <w:right w:val="single" w:color="auto" w:sz="4" w:space="0"/>
            </w:tcBorders>
            <w:shd w:val="clear" w:color="000000" w:fill="FFFFFF"/>
            <w:vAlign w:val="center"/>
          </w:tcPr>
          <w:p w14:paraId="5D2D94E1">
            <w:pPr>
              <w:widowControl/>
              <w:jc w:val="center"/>
              <w:rPr>
                <w:rFonts w:hint="eastAsia" w:ascii="DFKai-SB" w:hAnsi="DFKai-SB" w:eastAsia="DFKai-SB" w:cs="DFKai-SB"/>
                <w:kern w:val="0"/>
                <w:szCs w:val="24"/>
              </w:rPr>
            </w:pPr>
            <w:r>
              <w:rPr>
                <w:rFonts w:hint="eastAsia" w:ascii="DFKai-SB" w:hAnsi="DFKai-SB" w:eastAsia="DFKai-SB" w:cs="DFKai-SB"/>
                <w:kern w:val="0"/>
                <w:szCs w:val="24"/>
              </w:rPr>
              <w:t>法人授权人</w:t>
            </w:r>
            <w:r>
              <w:rPr>
                <w:rFonts w:hint="eastAsia" w:ascii="DFKai-SB" w:hAnsi="DFKai-SB" w:eastAsia="DFKai-SB" w:cs="DFKai-SB"/>
                <w:kern w:val="0"/>
                <w:szCs w:val="24"/>
              </w:rPr>
              <w:br w:type="textWrapping"/>
            </w:r>
            <w:r>
              <w:rPr>
                <w:rFonts w:hint="eastAsia" w:ascii="DFKai-SB" w:hAnsi="DFKai-SB" w:eastAsia="DFKai-SB" w:cs="DFKai-SB"/>
                <w:kern w:val="0"/>
                <w:szCs w:val="24"/>
              </w:rPr>
              <w:t>是否挂靠</w:t>
            </w:r>
          </w:p>
        </w:tc>
        <w:tc>
          <w:tcPr>
            <w:tcW w:w="2275" w:type="dxa"/>
            <w:tcBorders>
              <w:top w:val="nil"/>
              <w:left w:val="nil"/>
              <w:bottom w:val="single" w:color="auto" w:sz="4" w:space="0"/>
              <w:right w:val="single" w:color="auto" w:sz="4" w:space="0"/>
            </w:tcBorders>
            <w:shd w:val="clear" w:color="000000" w:fill="FFFFFF"/>
            <w:vAlign w:val="center"/>
          </w:tcPr>
          <w:p w14:paraId="38B56743">
            <w:pPr>
              <w:widowControl/>
              <w:rPr>
                <w:rFonts w:hint="eastAsia" w:ascii="DFKai-SB" w:hAnsi="DFKai-SB" w:eastAsia="DFKai-SB" w:cs="DFKai-SB"/>
                <w:kern w:val="0"/>
                <w:szCs w:val="24"/>
              </w:rPr>
            </w:pPr>
            <w:r>
              <w:rPr>
                <w:rFonts w:hint="eastAsia" w:ascii="DFKai-SB" w:hAnsi="DFKai-SB" w:eastAsia="DFKai-SB" w:cs="DFKai-SB"/>
                <w:kern w:val="0"/>
                <w:szCs w:val="24"/>
              </w:rPr>
              <w:t xml:space="preserve">      □是    □不是</w:t>
            </w:r>
          </w:p>
        </w:tc>
        <w:tc>
          <w:tcPr>
            <w:tcW w:w="1268" w:type="dxa"/>
            <w:vMerge w:val="continue"/>
            <w:tcBorders>
              <w:top w:val="nil"/>
              <w:left w:val="single" w:color="auto" w:sz="4" w:space="0"/>
              <w:bottom w:val="single" w:color="000000" w:sz="4" w:space="0"/>
              <w:right w:val="double" w:color="auto" w:sz="6" w:space="0"/>
            </w:tcBorders>
            <w:vAlign w:val="center"/>
          </w:tcPr>
          <w:p w14:paraId="224741EB">
            <w:pPr>
              <w:widowControl/>
              <w:rPr>
                <w:rFonts w:hint="eastAsia" w:ascii="DFKai-SB" w:hAnsi="DFKai-SB" w:eastAsia="DFKai-SB" w:cs="DFKai-SB"/>
                <w:kern w:val="0"/>
                <w:szCs w:val="24"/>
              </w:rPr>
            </w:pPr>
          </w:p>
        </w:tc>
      </w:tr>
      <w:tr w14:paraId="728B9DF6">
        <w:tblPrEx>
          <w:tblCellMar>
            <w:top w:w="0" w:type="dxa"/>
            <w:left w:w="28" w:type="dxa"/>
            <w:bottom w:w="0" w:type="dxa"/>
            <w:right w:w="28" w:type="dxa"/>
          </w:tblCellMar>
        </w:tblPrEx>
        <w:trPr>
          <w:trHeight w:val="401" w:hRule="atLeast"/>
        </w:trPr>
        <w:tc>
          <w:tcPr>
            <w:tcW w:w="426" w:type="dxa"/>
            <w:vMerge w:val="restart"/>
            <w:tcBorders>
              <w:left w:val="double" w:color="auto" w:sz="6" w:space="0"/>
              <w:right w:val="single" w:color="auto" w:sz="4" w:space="0"/>
            </w:tcBorders>
            <w:vAlign w:val="center"/>
          </w:tcPr>
          <w:p w14:paraId="3A624ECA">
            <w:pPr>
              <w:widowControl/>
              <w:jc w:val="center"/>
              <w:rPr>
                <w:rFonts w:hint="eastAsia" w:ascii="DFKai-SB" w:hAnsi="DFKai-SB" w:eastAsia="宋体" w:cs="DFKai-SB"/>
                <w:kern w:val="0"/>
                <w:szCs w:val="24"/>
                <w:lang w:val="en-US" w:eastAsia="zh-CN"/>
              </w:rPr>
            </w:pPr>
            <w:r>
              <w:rPr>
                <w:rFonts w:hint="eastAsia" w:ascii="DFKai-SB" w:hAnsi="DFKai-SB" w:eastAsia="宋体" w:cs="DFKai-SB"/>
                <w:kern w:val="0"/>
                <w:szCs w:val="24"/>
                <w:lang w:val="en-US" w:eastAsia="zh-CN"/>
              </w:rPr>
              <w:t>6</w:t>
            </w:r>
          </w:p>
        </w:tc>
        <w:tc>
          <w:tcPr>
            <w:tcW w:w="1842" w:type="dxa"/>
            <w:tcBorders>
              <w:top w:val="nil"/>
              <w:left w:val="nil"/>
              <w:bottom w:val="single" w:color="auto" w:sz="4" w:space="0"/>
              <w:right w:val="single" w:color="auto" w:sz="4" w:space="0"/>
            </w:tcBorders>
            <w:shd w:val="clear" w:color="000000" w:fill="FFFFFF"/>
            <w:vAlign w:val="center"/>
          </w:tcPr>
          <w:p w14:paraId="1FEA938B">
            <w:pPr>
              <w:widowControl/>
              <w:jc w:val="center"/>
              <w:rPr>
                <w:rFonts w:hint="eastAsia" w:ascii="DFKai-SB" w:hAnsi="DFKai-SB" w:eastAsia="DFKai-SB" w:cs="DFKai-SB"/>
                <w:kern w:val="0"/>
                <w:szCs w:val="24"/>
              </w:rPr>
            </w:pPr>
            <w:r>
              <w:rPr>
                <w:rFonts w:hint="eastAsia" w:ascii="DFKai-SB" w:hAnsi="DFKai-SB" w:eastAsia="DFKai-SB" w:cs="DFKai-SB"/>
                <w:kern w:val="0"/>
                <w:szCs w:val="24"/>
              </w:rPr>
              <w:t>项目经理</w:t>
            </w:r>
          </w:p>
          <w:p w14:paraId="68757E23">
            <w:pPr>
              <w:widowControl/>
              <w:jc w:val="center"/>
              <w:rPr>
                <w:rFonts w:hint="default" w:ascii="DFKai-SB" w:hAnsi="DFKai-SB" w:eastAsia="宋体" w:cs="DFKai-SB"/>
                <w:kern w:val="0"/>
                <w:szCs w:val="24"/>
                <w:lang w:val="en-US" w:eastAsia="zh-CN"/>
              </w:rPr>
            </w:pPr>
            <w:r>
              <w:rPr>
                <w:rFonts w:hint="eastAsia" w:ascii="DFKai-SB" w:hAnsi="DFKai-SB" w:eastAsia="DFKai-SB" w:cs="DFKai-SB"/>
                <w:kern w:val="0"/>
                <w:szCs w:val="24"/>
                <w:lang w:val="en-US" w:eastAsia="zh-CN"/>
              </w:rPr>
              <w:t>个人相关业绩</w:t>
            </w:r>
          </w:p>
        </w:tc>
        <w:tc>
          <w:tcPr>
            <w:tcW w:w="6670" w:type="dxa"/>
            <w:gridSpan w:val="4"/>
            <w:tcBorders>
              <w:top w:val="nil"/>
              <w:left w:val="nil"/>
              <w:bottom w:val="single" w:color="auto" w:sz="4" w:space="0"/>
              <w:right w:val="single" w:color="auto" w:sz="4" w:space="0"/>
            </w:tcBorders>
            <w:shd w:val="clear" w:color="000000" w:fill="FFFFFF"/>
            <w:vAlign w:val="center"/>
          </w:tcPr>
          <w:p w14:paraId="217670CB">
            <w:pPr>
              <w:widowControl/>
              <w:jc w:val="center"/>
              <w:rPr>
                <w:rFonts w:hint="eastAsia" w:ascii="DFKai-SB" w:hAnsi="DFKai-SB" w:eastAsia="DFKai-SB" w:cs="DFKai-SB"/>
                <w:kern w:val="0"/>
                <w:szCs w:val="24"/>
              </w:rPr>
            </w:pPr>
            <w:r>
              <w:rPr>
                <w:rFonts w:hint="eastAsia" w:ascii="DFKai-SB" w:hAnsi="DFKai-SB" w:eastAsia="DFKai-SB" w:cs="DFKai-SB"/>
                <w:kern w:val="0"/>
                <w:szCs w:val="24"/>
              </w:rPr>
              <w:t>　</w:t>
            </w:r>
          </w:p>
        </w:tc>
        <w:tc>
          <w:tcPr>
            <w:tcW w:w="1268" w:type="dxa"/>
            <w:tcBorders>
              <w:top w:val="nil"/>
              <w:left w:val="single" w:color="auto" w:sz="4" w:space="0"/>
              <w:bottom w:val="single" w:color="auto" w:sz="4" w:space="0"/>
              <w:right w:val="double" w:color="auto" w:sz="6" w:space="0"/>
            </w:tcBorders>
            <w:shd w:val="clear" w:color="000000" w:fill="FFFFFF"/>
            <w:vAlign w:val="center"/>
          </w:tcPr>
          <w:p w14:paraId="780021BB">
            <w:pPr>
              <w:widowControl/>
              <w:jc w:val="center"/>
              <w:rPr>
                <w:rFonts w:hint="eastAsia" w:ascii="DFKai-SB" w:hAnsi="DFKai-SB" w:eastAsia="DFKai-SB" w:cs="DFKai-SB"/>
                <w:kern w:val="0"/>
                <w:szCs w:val="24"/>
              </w:rPr>
            </w:pPr>
            <w:r>
              <w:rPr>
                <w:rFonts w:hint="eastAsia" w:ascii="DFKai-SB" w:hAnsi="DFKai-SB" w:eastAsia="DFKai-SB" w:cs="DFKai-SB"/>
                <w:kern w:val="0"/>
                <w:szCs w:val="24"/>
                <w:lang w:val="en-US" w:eastAsia="zh-CN"/>
              </w:rPr>
              <w:t>社保</w:t>
            </w:r>
            <w:r>
              <w:rPr>
                <w:rFonts w:hint="eastAsia" w:ascii="DFKai-SB" w:hAnsi="DFKai-SB" w:eastAsia="DFKai-SB" w:cs="DFKai-SB"/>
                <w:kern w:val="0"/>
                <w:szCs w:val="24"/>
              </w:rPr>
              <w:t>≧</w:t>
            </w:r>
            <w:r>
              <w:rPr>
                <w:rFonts w:hint="eastAsia" w:ascii="DFKai-SB" w:hAnsi="DFKai-SB" w:eastAsia="宋体" w:cs="DFKai-SB"/>
                <w:kern w:val="0"/>
                <w:szCs w:val="24"/>
                <w:lang w:val="en-US" w:eastAsia="zh-CN"/>
              </w:rPr>
              <w:t>1</w:t>
            </w:r>
            <w:r>
              <w:rPr>
                <w:rFonts w:hint="eastAsia" w:ascii="DFKai-SB" w:hAnsi="DFKai-SB" w:eastAsia="DFKai-SB" w:cs="DFKai-SB"/>
                <w:kern w:val="0"/>
                <w:szCs w:val="24"/>
              </w:rPr>
              <w:t>个月</w:t>
            </w:r>
          </w:p>
        </w:tc>
      </w:tr>
      <w:tr w14:paraId="44C80BB8">
        <w:tblPrEx>
          <w:tblCellMar>
            <w:top w:w="0" w:type="dxa"/>
            <w:left w:w="28" w:type="dxa"/>
            <w:bottom w:w="0" w:type="dxa"/>
            <w:right w:w="28" w:type="dxa"/>
          </w:tblCellMar>
        </w:tblPrEx>
        <w:trPr>
          <w:trHeight w:val="420" w:hRule="atLeast"/>
        </w:trPr>
        <w:tc>
          <w:tcPr>
            <w:tcW w:w="426" w:type="dxa"/>
            <w:vMerge w:val="continue"/>
            <w:tcBorders>
              <w:left w:val="double" w:color="auto" w:sz="6" w:space="0"/>
              <w:bottom w:val="single" w:color="auto" w:sz="4" w:space="0"/>
              <w:right w:val="single" w:color="auto" w:sz="4" w:space="0"/>
            </w:tcBorders>
            <w:shd w:val="clear" w:color="000000" w:fill="FFFFFF"/>
            <w:vAlign w:val="center"/>
          </w:tcPr>
          <w:p w14:paraId="19A32A65">
            <w:pPr>
              <w:widowControl/>
              <w:jc w:val="center"/>
              <w:rPr>
                <w:rFonts w:hint="eastAsia" w:ascii="DFKai-SB" w:hAnsi="DFKai-SB" w:eastAsia="DFKai-SB" w:cs="DFKai-SB"/>
                <w:kern w:val="0"/>
                <w:szCs w:val="24"/>
              </w:rPr>
            </w:pPr>
          </w:p>
        </w:tc>
        <w:tc>
          <w:tcPr>
            <w:tcW w:w="1842" w:type="dxa"/>
            <w:tcBorders>
              <w:top w:val="nil"/>
              <w:left w:val="nil"/>
              <w:bottom w:val="single" w:color="auto" w:sz="4" w:space="0"/>
              <w:right w:val="single" w:color="auto" w:sz="4" w:space="0"/>
            </w:tcBorders>
            <w:shd w:val="clear" w:color="000000" w:fill="FFFFFF"/>
            <w:vAlign w:val="center"/>
          </w:tcPr>
          <w:p w14:paraId="16A74153">
            <w:pPr>
              <w:widowControl/>
              <w:jc w:val="center"/>
              <w:rPr>
                <w:rFonts w:hint="eastAsia" w:ascii="DFKai-SB" w:hAnsi="DFKai-SB" w:eastAsia="DFKai-SB" w:cs="DFKai-SB"/>
                <w:kern w:val="0"/>
                <w:szCs w:val="24"/>
                <w:lang w:val="en-US" w:eastAsia="zh-CN"/>
              </w:rPr>
            </w:pPr>
            <w:r>
              <w:rPr>
                <w:rFonts w:hint="eastAsia" w:ascii="DFKai-SB" w:hAnsi="DFKai-SB" w:eastAsia="DFKai-SB" w:cs="DFKai-SB"/>
                <w:kern w:val="0"/>
                <w:szCs w:val="24"/>
                <w:lang w:val="en-US" w:eastAsia="zh-CN"/>
              </w:rPr>
              <w:t>创意负责人</w:t>
            </w:r>
          </w:p>
          <w:p w14:paraId="5CA25A7E">
            <w:pPr>
              <w:widowControl/>
              <w:jc w:val="center"/>
              <w:rPr>
                <w:rFonts w:hint="default" w:ascii="DFKai-SB" w:hAnsi="DFKai-SB" w:eastAsia="宋体" w:cs="DFKai-SB"/>
                <w:kern w:val="0"/>
                <w:szCs w:val="24"/>
                <w:highlight w:val="yellow"/>
                <w:lang w:val="en-US" w:eastAsia="zh-CN"/>
              </w:rPr>
            </w:pPr>
            <w:r>
              <w:rPr>
                <w:rFonts w:hint="eastAsia" w:ascii="DFKai-SB" w:hAnsi="DFKai-SB" w:eastAsia="DFKai-SB" w:cs="DFKai-SB"/>
                <w:kern w:val="0"/>
                <w:szCs w:val="24"/>
                <w:lang w:val="en-US" w:eastAsia="zh-CN"/>
              </w:rPr>
              <w:t>个人相关业绩</w:t>
            </w:r>
          </w:p>
        </w:tc>
        <w:tc>
          <w:tcPr>
            <w:tcW w:w="7938" w:type="dxa"/>
            <w:gridSpan w:val="5"/>
            <w:tcBorders>
              <w:top w:val="nil"/>
              <w:left w:val="nil"/>
              <w:bottom w:val="single" w:color="auto" w:sz="4" w:space="0"/>
              <w:right w:val="double" w:color="auto" w:sz="6" w:space="0"/>
            </w:tcBorders>
            <w:shd w:val="clear" w:color="000000" w:fill="FFFFFF"/>
            <w:vAlign w:val="center"/>
          </w:tcPr>
          <w:p w14:paraId="3AF97C11">
            <w:pPr>
              <w:widowControl/>
              <w:jc w:val="center"/>
              <w:rPr>
                <w:rFonts w:hint="eastAsia" w:ascii="DFKai-SB" w:hAnsi="DFKai-SB" w:eastAsia="DFKai-SB" w:cs="DFKai-SB"/>
                <w:kern w:val="0"/>
                <w:szCs w:val="24"/>
              </w:rPr>
            </w:pPr>
          </w:p>
        </w:tc>
      </w:tr>
      <w:tr w14:paraId="32CD6103">
        <w:tblPrEx>
          <w:tblCellMar>
            <w:top w:w="0" w:type="dxa"/>
            <w:left w:w="28" w:type="dxa"/>
            <w:bottom w:w="0" w:type="dxa"/>
            <w:right w:w="28" w:type="dxa"/>
          </w:tblCellMar>
        </w:tblPrEx>
        <w:trPr>
          <w:trHeight w:val="420" w:hRule="atLeast"/>
        </w:trPr>
        <w:tc>
          <w:tcPr>
            <w:tcW w:w="426" w:type="dxa"/>
            <w:tcBorders>
              <w:top w:val="nil"/>
              <w:left w:val="double" w:color="auto" w:sz="6" w:space="0"/>
              <w:bottom w:val="single" w:color="auto" w:sz="4" w:space="0"/>
              <w:right w:val="single" w:color="auto" w:sz="4" w:space="0"/>
            </w:tcBorders>
            <w:shd w:val="clear" w:color="000000" w:fill="FFFFFF"/>
            <w:vAlign w:val="center"/>
          </w:tcPr>
          <w:p w14:paraId="291597B7">
            <w:pPr>
              <w:widowControl/>
              <w:jc w:val="center"/>
              <w:rPr>
                <w:rFonts w:hint="eastAsia" w:ascii="DFKai-SB" w:hAnsi="DFKai-SB" w:eastAsia="DFKai-SB" w:cs="DFKai-SB"/>
                <w:kern w:val="0"/>
                <w:szCs w:val="24"/>
              </w:rPr>
            </w:pPr>
            <w:r>
              <w:rPr>
                <w:rFonts w:hint="eastAsia" w:ascii="DFKai-SB" w:hAnsi="DFKai-SB" w:eastAsia="DFKai-SB" w:cs="DFKai-SB"/>
                <w:kern w:val="0"/>
                <w:szCs w:val="24"/>
              </w:rPr>
              <w:t>7</w:t>
            </w:r>
          </w:p>
        </w:tc>
        <w:tc>
          <w:tcPr>
            <w:tcW w:w="1842" w:type="dxa"/>
            <w:tcBorders>
              <w:top w:val="nil"/>
              <w:left w:val="nil"/>
              <w:bottom w:val="single" w:color="auto" w:sz="4" w:space="0"/>
              <w:right w:val="single" w:color="auto" w:sz="4" w:space="0"/>
            </w:tcBorders>
            <w:shd w:val="clear" w:color="000000" w:fill="FFFFFF"/>
            <w:vAlign w:val="center"/>
          </w:tcPr>
          <w:p w14:paraId="3C6A079F">
            <w:pPr>
              <w:widowControl/>
              <w:jc w:val="center"/>
              <w:rPr>
                <w:rFonts w:hint="eastAsia" w:ascii="DFKai-SB" w:hAnsi="DFKai-SB" w:eastAsia="DFKai-SB" w:cs="DFKai-SB"/>
                <w:kern w:val="0"/>
                <w:szCs w:val="24"/>
              </w:rPr>
            </w:pPr>
            <w:r>
              <w:rPr>
                <w:rFonts w:hint="eastAsia" w:ascii="DFKai-SB" w:hAnsi="DFKai-SB" w:eastAsia="DFKai-SB" w:cs="DFKai-SB"/>
                <w:kern w:val="0"/>
                <w:szCs w:val="24"/>
              </w:rPr>
              <w:t>联系人</w:t>
            </w:r>
          </w:p>
        </w:tc>
        <w:tc>
          <w:tcPr>
            <w:tcW w:w="1418" w:type="dxa"/>
            <w:tcBorders>
              <w:top w:val="nil"/>
              <w:left w:val="nil"/>
              <w:bottom w:val="single" w:color="auto" w:sz="4" w:space="0"/>
              <w:right w:val="single" w:color="auto" w:sz="4" w:space="0"/>
            </w:tcBorders>
            <w:shd w:val="clear" w:color="000000" w:fill="FFFFFF"/>
            <w:vAlign w:val="center"/>
          </w:tcPr>
          <w:p w14:paraId="4AB324D2">
            <w:pPr>
              <w:widowControl/>
              <w:jc w:val="center"/>
              <w:rPr>
                <w:rFonts w:hint="eastAsia" w:ascii="DFKai-SB" w:hAnsi="DFKai-SB" w:eastAsia="DFKai-SB" w:cs="DFKai-SB"/>
                <w:kern w:val="0"/>
                <w:szCs w:val="24"/>
              </w:rPr>
            </w:pPr>
            <w:r>
              <w:rPr>
                <w:rFonts w:hint="eastAsia" w:ascii="DFKai-SB" w:hAnsi="DFKai-SB" w:eastAsia="DFKai-SB" w:cs="DFKai-SB"/>
                <w:kern w:val="0"/>
                <w:szCs w:val="24"/>
              </w:rPr>
              <w:t>　</w:t>
            </w:r>
          </w:p>
        </w:tc>
        <w:tc>
          <w:tcPr>
            <w:tcW w:w="2977" w:type="dxa"/>
            <w:gridSpan w:val="2"/>
            <w:tcBorders>
              <w:top w:val="nil"/>
              <w:left w:val="nil"/>
              <w:bottom w:val="single" w:color="auto" w:sz="4" w:space="0"/>
              <w:right w:val="single" w:color="auto" w:sz="4" w:space="0"/>
            </w:tcBorders>
            <w:shd w:val="clear" w:color="000000" w:fill="FFFFFF"/>
            <w:vAlign w:val="center"/>
          </w:tcPr>
          <w:p w14:paraId="55985FC2">
            <w:pPr>
              <w:widowControl/>
              <w:jc w:val="center"/>
              <w:rPr>
                <w:rFonts w:hint="eastAsia" w:ascii="DFKai-SB" w:hAnsi="DFKai-SB" w:eastAsia="DFKai-SB" w:cs="DFKai-SB"/>
                <w:kern w:val="0"/>
                <w:szCs w:val="24"/>
              </w:rPr>
            </w:pPr>
            <w:r>
              <w:rPr>
                <w:rFonts w:hint="eastAsia" w:ascii="DFKai-SB" w:hAnsi="DFKai-SB" w:eastAsia="DFKai-SB" w:cs="DFKai-SB"/>
                <w:kern w:val="0"/>
                <w:szCs w:val="24"/>
              </w:rPr>
              <w:t>联系电话及邮箱　</w:t>
            </w:r>
          </w:p>
        </w:tc>
        <w:tc>
          <w:tcPr>
            <w:tcW w:w="2275" w:type="dxa"/>
            <w:tcBorders>
              <w:top w:val="nil"/>
              <w:left w:val="nil"/>
              <w:bottom w:val="single" w:color="auto" w:sz="4" w:space="0"/>
              <w:right w:val="single" w:color="auto" w:sz="4" w:space="0"/>
            </w:tcBorders>
            <w:shd w:val="clear" w:color="000000" w:fill="FFFFFF"/>
            <w:noWrap/>
            <w:vAlign w:val="center"/>
          </w:tcPr>
          <w:p w14:paraId="519E7CA7">
            <w:pPr>
              <w:widowControl/>
              <w:rPr>
                <w:rFonts w:hint="eastAsia" w:ascii="DFKai-SB" w:hAnsi="DFKai-SB" w:eastAsia="DFKai-SB" w:cs="DFKai-SB"/>
                <w:kern w:val="0"/>
                <w:szCs w:val="24"/>
              </w:rPr>
            </w:pPr>
            <w:r>
              <w:rPr>
                <w:rFonts w:hint="eastAsia" w:ascii="DFKai-SB" w:hAnsi="DFKai-SB" w:eastAsia="DFKai-SB" w:cs="DFKai-SB"/>
                <w:kern w:val="0"/>
                <w:szCs w:val="24"/>
              </w:rPr>
              <w:t>　</w:t>
            </w:r>
          </w:p>
        </w:tc>
        <w:tc>
          <w:tcPr>
            <w:tcW w:w="1268" w:type="dxa"/>
            <w:tcBorders>
              <w:top w:val="nil"/>
              <w:left w:val="nil"/>
              <w:bottom w:val="single" w:color="auto" w:sz="4" w:space="0"/>
              <w:right w:val="double" w:color="auto" w:sz="6" w:space="0"/>
            </w:tcBorders>
            <w:shd w:val="clear" w:color="000000" w:fill="FFFFFF"/>
            <w:vAlign w:val="center"/>
          </w:tcPr>
          <w:p w14:paraId="4820F114">
            <w:pPr>
              <w:widowControl/>
              <w:jc w:val="center"/>
              <w:rPr>
                <w:rFonts w:hint="eastAsia" w:ascii="DFKai-SB" w:hAnsi="DFKai-SB" w:eastAsia="DFKai-SB" w:cs="DFKai-SB"/>
                <w:kern w:val="0"/>
                <w:szCs w:val="24"/>
              </w:rPr>
            </w:pPr>
            <w:r>
              <w:rPr>
                <w:rFonts w:hint="eastAsia" w:ascii="DFKai-SB" w:hAnsi="DFKai-SB" w:eastAsia="DFKai-SB" w:cs="DFKai-SB"/>
                <w:kern w:val="0"/>
                <w:szCs w:val="24"/>
              </w:rPr>
              <w:t>　</w:t>
            </w:r>
          </w:p>
        </w:tc>
      </w:tr>
      <w:tr w14:paraId="57A1F3D9">
        <w:tblPrEx>
          <w:tblCellMar>
            <w:top w:w="0" w:type="dxa"/>
            <w:left w:w="28" w:type="dxa"/>
            <w:bottom w:w="0" w:type="dxa"/>
            <w:right w:w="28" w:type="dxa"/>
          </w:tblCellMar>
        </w:tblPrEx>
        <w:trPr>
          <w:trHeight w:val="399" w:hRule="atLeast"/>
        </w:trPr>
        <w:tc>
          <w:tcPr>
            <w:tcW w:w="426" w:type="dxa"/>
            <w:tcBorders>
              <w:top w:val="nil"/>
              <w:left w:val="double" w:color="auto" w:sz="6" w:space="0"/>
              <w:bottom w:val="single" w:color="auto" w:sz="4" w:space="0"/>
              <w:right w:val="single" w:color="auto" w:sz="4" w:space="0"/>
            </w:tcBorders>
            <w:shd w:val="clear" w:color="000000" w:fill="FFFFFF"/>
            <w:noWrap/>
            <w:vAlign w:val="center"/>
          </w:tcPr>
          <w:p w14:paraId="0C0F7447">
            <w:pPr>
              <w:widowControl/>
              <w:jc w:val="center"/>
              <w:rPr>
                <w:rFonts w:hint="eastAsia" w:ascii="DFKai-SB" w:hAnsi="DFKai-SB" w:eastAsia="DFKai-SB" w:cs="DFKai-SB"/>
                <w:kern w:val="0"/>
                <w:szCs w:val="24"/>
              </w:rPr>
            </w:pPr>
            <w:r>
              <w:rPr>
                <w:rFonts w:hint="eastAsia" w:ascii="DFKai-SB" w:hAnsi="DFKai-SB" w:eastAsia="DFKai-SB" w:cs="DFKai-SB"/>
                <w:kern w:val="0"/>
                <w:szCs w:val="24"/>
              </w:rPr>
              <w:t>8</w:t>
            </w:r>
          </w:p>
        </w:tc>
        <w:tc>
          <w:tcPr>
            <w:tcW w:w="1842" w:type="dxa"/>
            <w:tcBorders>
              <w:top w:val="nil"/>
              <w:left w:val="nil"/>
              <w:bottom w:val="single" w:color="auto" w:sz="4" w:space="0"/>
              <w:right w:val="single" w:color="auto" w:sz="4" w:space="0"/>
            </w:tcBorders>
            <w:shd w:val="clear" w:color="000000" w:fill="FFFFFF"/>
            <w:vAlign w:val="center"/>
          </w:tcPr>
          <w:p w14:paraId="47EC8682">
            <w:pPr>
              <w:widowControl/>
              <w:jc w:val="center"/>
              <w:rPr>
                <w:rFonts w:hint="eastAsia" w:ascii="DFKai-SB" w:hAnsi="DFKai-SB" w:eastAsia="DFKai-SB" w:cs="DFKai-SB"/>
                <w:kern w:val="0"/>
                <w:szCs w:val="24"/>
              </w:rPr>
            </w:pPr>
            <w:r>
              <w:rPr>
                <w:rFonts w:hint="eastAsia" w:ascii="DFKai-SB" w:hAnsi="DFKai-SB" w:eastAsia="DFKai-SB" w:cs="DFKai-SB"/>
                <w:kern w:val="0"/>
                <w:szCs w:val="24"/>
              </w:rPr>
              <w:t>直接员工人数</w:t>
            </w:r>
          </w:p>
        </w:tc>
        <w:tc>
          <w:tcPr>
            <w:tcW w:w="2836" w:type="dxa"/>
            <w:gridSpan w:val="2"/>
            <w:tcBorders>
              <w:top w:val="single" w:color="auto" w:sz="4" w:space="0"/>
              <w:left w:val="nil"/>
              <w:bottom w:val="single" w:color="auto" w:sz="4" w:space="0"/>
              <w:right w:val="single" w:color="auto" w:sz="4" w:space="0"/>
            </w:tcBorders>
            <w:shd w:val="clear" w:color="000000" w:fill="FFFFFF"/>
            <w:noWrap/>
            <w:vAlign w:val="center"/>
          </w:tcPr>
          <w:p w14:paraId="57F10457">
            <w:pPr>
              <w:widowControl/>
              <w:jc w:val="center"/>
              <w:rPr>
                <w:rFonts w:hint="eastAsia" w:ascii="DFKai-SB" w:hAnsi="DFKai-SB" w:eastAsia="DFKai-SB" w:cs="DFKai-SB"/>
                <w:kern w:val="0"/>
                <w:szCs w:val="24"/>
              </w:rPr>
            </w:pPr>
            <w:r>
              <w:rPr>
                <w:rFonts w:hint="eastAsia" w:ascii="DFKai-SB" w:hAnsi="DFKai-SB" w:eastAsia="DFKai-SB" w:cs="DFKai-SB"/>
                <w:kern w:val="0"/>
                <w:szCs w:val="24"/>
              </w:rPr>
              <w:t>　</w:t>
            </w:r>
          </w:p>
        </w:tc>
        <w:tc>
          <w:tcPr>
            <w:tcW w:w="1559" w:type="dxa"/>
            <w:tcBorders>
              <w:top w:val="nil"/>
              <w:left w:val="nil"/>
              <w:bottom w:val="single" w:color="auto" w:sz="4" w:space="0"/>
              <w:right w:val="single" w:color="auto" w:sz="4" w:space="0"/>
            </w:tcBorders>
            <w:shd w:val="clear" w:color="000000" w:fill="FFFFFF"/>
            <w:noWrap/>
            <w:vAlign w:val="center"/>
          </w:tcPr>
          <w:p w14:paraId="544052A6">
            <w:pPr>
              <w:widowControl/>
              <w:jc w:val="center"/>
              <w:rPr>
                <w:rFonts w:hint="eastAsia" w:ascii="DFKai-SB" w:hAnsi="DFKai-SB" w:eastAsia="DFKai-SB" w:cs="DFKai-SB"/>
                <w:kern w:val="0"/>
                <w:szCs w:val="24"/>
              </w:rPr>
            </w:pPr>
            <w:r>
              <w:rPr>
                <w:rFonts w:hint="eastAsia" w:ascii="DFKai-SB" w:hAnsi="DFKai-SB" w:eastAsia="DFKai-SB" w:cs="DFKai-SB"/>
                <w:kern w:val="0"/>
                <w:szCs w:val="24"/>
              </w:rPr>
              <w:t>可调人工</w:t>
            </w:r>
          </w:p>
        </w:tc>
        <w:tc>
          <w:tcPr>
            <w:tcW w:w="2275" w:type="dxa"/>
            <w:tcBorders>
              <w:top w:val="nil"/>
              <w:left w:val="nil"/>
              <w:bottom w:val="single" w:color="auto" w:sz="4" w:space="0"/>
              <w:right w:val="single" w:color="auto" w:sz="4" w:space="0"/>
            </w:tcBorders>
            <w:shd w:val="clear" w:color="000000" w:fill="FFFFFF"/>
            <w:noWrap/>
            <w:vAlign w:val="center"/>
          </w:tcPr>
          <w:p w14:paraId="42AF8A5D">
            <w:pPr>
              <w:widowControl/>
              <w:rPr>
                <w:rFonts w:hint="eastAsia" w:ascii="DFKai-SB" w:hAnsi="DFKai-SB" w:eastAsia="DFKai-SB" w:cs="DFKai-SB"/>
                <w:kern w:val="0"/>
                <w:szCs w:val="24"/>
              </w:rPr>
            </w:pPr>
            <w:r>
              <w:rPr>
                <w:rFonts w:hint="eastAsia" w:ascii="DFKai-SB" w:hAnsi="DFKai-SB" w:eastAsia="DFKai-SB" w:cs="DFKai-SB"/>
                <w:kern w:val="0"/>
                <w:szCs w:val="24"/>
              </w:rPr>
              <w:t>　</w:t>
            </w:r>
          </w:p>
        </w:tc>
        <w:tc>
          <w:tcPr>
            <w:tcW w:w="1268" w:type="dxa"/>
            <w:tcBorders>
              <w:top w:val="nil"/>
              <w:left w:val="nil"/>
              <w:bottom w:val="single" w:color="auto" w:sz="4" w:space="0"/>
              <w:right w:val="double" w:color="auto" w:sz="6" w:space="0"/>
            </w:tcBorders>
            <w:shd w:val="clear" w:color="000000" w:fill="FFFFFF"/>
            <w:noWrap/>
            <w:vAlign w:val="center"/>
          </w:tcPr>
          <w:p w14:paraId="635BE661">
            <w:pPr>
              <w:widowControl/>
              <w:rPr>
                <w:rFonts w:hint="eastAsia" w:ascii="DFKai-SB" w:hAnsi="DFKai-SB" w:eastAsia="DFKai-SB" w:cs="DFKai-SB"/>
                <w:kern w:val="0"/>
                <w:szCs w:val="24"/>
              </w:rPr>
            </w:pPr>
            <w:r>
              <w:rPr>
                <w:rFonts w:hint="eastAsia" w:ascii="DFKai-SB" w:hAnsi="DFKai-SB" w:eastAsia="DFKai-SB" w:cs="DFKai-SB"/>
                <w:kern w:val="0"/>
                <w:szCs w:val="24"/>
              </w:rPr>
              <w:t>　</w:t>
            </w:r>
          </w:p>
        </w:tc>
      </w:tr>
      <w:tr w14:paraId="2823CCF1">
        <w:tblPrEx>
          <w:tblCellMar>
            <w:top w:w="0" w:type="dxa"/>
            <w:left w:w="28" w:type="dxa"/>
            <w:bottom w:w="0" w:type="dxa"/>
            <w:right w:w="28" w:type="dxa"/>
          </w:tblCellMar>
        </w:tblPrEx>
        <w:trPr>
          <w:trHeight w:val="351" w:hRule="atLeast"/>
        </w:trPr>
        <w:tc>
          <w:tcPr>
            <w:tcW w:w="426" w:type="dxa"/>
            <w:tcBorders>
              <w:top w:val="nil"/>
              <w:left w:val="double" w:color="auto" w:sz="6" w:space="0"/>
              <w:bottom w:val="single" w:color="auto" w:sz="4" w:space="0"/>
              <w:right w:val="single" w:color="auto" w:sz="4" w:space="0"/>
            </w:tcBorders>
            <w:shd w:val="clear" w:color="000000" w:fill="FFFFFF"/>
            <w:vAlign w:val="center"/>
          </w:tcPr>
          <w:p w14:paraId="7B14B926">
            <w:pPr>
              <w:widowControl/>
              <w:jc w:val="center"/>
              <w:rPr>
                <w:rFonts w:hint="eastAsia" w:ascii="DFKai-SB" w:hAnsi="DFKai-SB" w:eastAsia="DFKai-SB" w:cs="DFKai-SB"/>
                <w:kern w:val="0"/>
                <w:szCs w:val="24"/>
              </w:rPr>
            </w:pPr>
            <w:r>
              <w:rPr>
                <w:rFonts w:hint="eastAsia" w:ascii="DFKai-SB" w:hAnsi="DFKai-SB" w:eastAsia="DFKai-SB" w:cs="DFKai-SB"/>
                <w:kern w:val="0"/>
                <w:szCs w:val="24"/>
              </w:rPr>
              <w:t>9</w:t>
            </w:r>
          </w:p>
        </w:tc>
        <w:tc>
          <w:tcPr>
            <w:tcW w:w="1842" w:type="dxa"/>
            <w:tcBorders>
              <w:top w:val="nil"/>
              <w:left w:val="nil"/>
              <w:bottom w:val="single" w:color="auto" w:sz="4" w:space="0"/>
              <w:right w:val="single" w:color="auto" w:sz="4" w:space="0"/>
            </w:tcBorders>
            <w:shd w:val="clear" w:color="000000" w:fill="FFFFFF"/>
            <w:vAlign w:val="center"/>
          </w:tcPr>
          <w:p w14:paraId="650FE788">
            <w:pPr>
              <w:widowControl/>
              <w:jc w:val="center"/>
              <w:rPr>
                <w:rFonts w:hint="eastAsia" w:ascii="DFKai-SB" w:hAnsi="DFKai-SB" w:eastAsia="DFKai-SB" w:cs="DFKai-SB"/>
                <w:kern w:val="0"/>
                <w:szCs w:val="24"/>
              </w:rPr>
            </w:pPr>
            <w:r>
              <w:rPr>
                <w:rFonts w:hint="eastAsia" w:ascii="DFKai-SB" w:hAnsi="DFKai-SB" w:eastAsia="DFKai-SB" w:cs="DFKai-SB"/>
                <w:kern w:val="0"/>
                <w:szCs w:val="24"/>
              </w:rPr>
              <w:t>是否集团公司</w:t>
            </w:r>
          </w:p>
        </w:tc>
        <w:tc>
          <w:tcPr>
            <w:tcW w:w="2836" w:type="dxa"/>
            <w:gridSpan w:val="2"/>
            <w:tcBorders>
              <w:top w:val="single" w:color="auto" w:sz="4" w:space="0"/>
              <w:left w:val="nil"/>
              <w:bottom w:val="single" w:color="auto" w:sz="4" w:space="0"/>
              <w:right w:val="single" w:color="000000" w:sz="4" w:space="0"/>
            </w:tcBorders>
            <w:shd w:val="clear" w:color="000000" w:fill="FFFFFF"/>
            <w:noWrap/>
            <w:vAlign w:val="center"/>
          </w:tcPr>
          <w:p w14:paraId="2E3228A5">
            <w:pPr>
              <w:widowControl/>
              <w:rPr>
                <w:rFonts w:hint="eastAsia" w:ascii="DFKai-SB" w:hAnsi="DFKai-SB" w:eastAsia="DFKai-SB" w:cs="DFKai-SB"/>
                <w:kern w:val="0"/>
                <w:sz w:val="20"/>
                <w:szCs w:val="20"/>
              </w:rPr>
            </w:pPr>
            <w:r>
              <w:rPr>
                <w:rFonts w:hint="eastAsia" w:ascii="DFKai-SB" w:hAnsi="DFKai-SB" w:eastAsia="DFKai-SB" w:cs="DFKai-SB"/>
                <w:kern w:val="0"/>
                <w:sz w:val="20"/>
                <w:szCs w:val="20"/>
              </w:rPr>
              <w:t>□是,并提供关联公司  □不是</w:t>
            </w:r>
          </w:p>
        </w:tc>
        <w:tc>
          <w:tcPr>
            <w:tcW w:w="1559" w:type="dxa"/>
            <w:tcBorders>
              <w:top w:val="nil"/>
              <w:left w:val="nil"/>
              <w:bottom w:val="single" w:color="auto" w:sz="4" w:space="0"/>
              <w:right w:val="single" w:color="auto" w:sz="4" w:space="0"/>
            </w:tcBorders>
            <w:shd w:val="clear" w:color="000000" w:fill="FFFFFF"/>
            <w:noWrap/>
            <w:vAlign w:val="center"/>
          </w:tcPr>
          <w:p w14:paraId="554E0C6B">
            <w:pPr>
              <w:widowControl/>
              <w:jc w:val="center"/>
              <w:rPr>
                <w:rFonts w:hint="eastAsia" w:ascii="DFKai-SB" w:hAnsi="DFKai-SB" w:eastAsia="DFKai-SB" w:cs="DFKai-SB"/>
                <w:kern w:val="0"/>
                <w:szCs w:val="24"/>
              </w:rPr>
            </w:pPr>
            <w:r>
              <w:rPr>
                <w:rFonts w:hint="eastAsia" w:ascii="DFKai-SB" w:hAnsi="DFKai-SB" w:eastAsia="DFKai-SB" w:cs="DFKai-SB"/>
                <w:kern w:val="0"/>
                <w:szCs w:val="24"/>
              </w:rPr>
              <w:t>可获资源</w:t>
            </w:r>
          </w:p>
        </w:tc>
        <w:tc>
          <w:tcPr>
            <w:tcW w:w="2275" w:type="dxa"/>
            <w:tcBorders>
              <w:top w:val="nil"/>
              <w:left w:val="nil"/>
              <w:bottom w:val="single" w:color="auto" w:sz="4" w:space="0"/>
              <w:right w:val="single" w:color="auto" w:sz="4" w:space="0"/>
            </w:tcBorders>
            <w:shd w:val="clear" w:color="000000" w:fill="FFFFFF"/>
            <w:noWrap/>
            <w:vAlign w:val="center"/>
          </w:tcPr>
          <w:p w14:paraId="2E3F53D7">
            <w:pPr>
              <w:widowControl/>
              <w:rPr>
                <w:rFonts w:hint="eastAsia" w:ascii="DFKai-SB" w:hAnsi="DFKai-SB" w:eastAsia="DFKai-SB" w:cs="DFKai-SB"/>
                <w:kern w:val="0"/>
                <w:szCs w:val="24"/>
              </w:rPr>
            </w:pPr>
            <w:r>
              <w:rPr>
                <w:rFonts w:hint="eastAsia" w:ascii="DFKai-SB" w:hAnsi="DFKai-SB" w:eastAsia="DFKai-SB" w:cs="DFKai-SB"/>
                <w:kern w:val="0"/>
                <w:szCs w:val="24"/>
              </w:rPr>
              <w:t>　</w:t>
            </w:r>
          </w:p>
        </w:tc>
        <w:tc>
          <w:tcPr>
            <w:tcW w:w="1268" w:type="dxa"/>
            <w:tcBorders>
              <w:top w:val="nil"/>
              <w:left w:val="nil"/>
              <w:bottom w:val="single" w:color="auto" w:sz="4" w:space="0"/>
              <w:right w:val="double" w:color="auto" w:sz="6" w:space="0"/>
            </w:tcBorders>
            <w:shd w:val="clear" w:color="000000" w:fill="FFFFFF"/>
            <w:noWrap/>
            <w:vAlign w:val="center"/>
          </w:tcPr>
          <w:p w14:paraId="4E803952">
            <w:pPr>
              <w:widowControl/>
              <w:rPr>
                <w:rFonts w:hint="eastAsia" w:ascii="DFKai-SB" w:hAnsi="DFKai-SB" w:eastAsia="DFKai-SB" w:cs="DFKai-SB"/>
                <w:kern w:val="0"/>
                <w:szCs w:val="24"/>
              </w:rPr>
            </w:pPr>
            <w:r>
              <w:rPr>
                <w:rFonts w:hint="eastAsia" w:ascii="DFKai-SB" w:hAnsi="DFKai-SB" w:eastAsia="DFKai-SB" w:cs="DFKai-SB"/>
                <w:kern w:val="0"/>
                <w:szCs w:val="24"/>
              </w:rPr>
              <w:t>　</w:t>
            </w:r>
          </w:p>
        </w:tc>
      </w:tr>
      <w:tr w14:paraId="5B76C4DD">
        <w:tblPrEx>
          <w:tblCellMar>
            <w:top w:w="0" w:type="dxa"/>
            <w:left w:w="28" w:type="dxa"/>
            <w:bottom w:w="0" w:type="dxa"/>
            <w:right w:w="28" w:type="dxa"/>
          </w:tblCellMar>
        </w:tblPrEx>
        <w:trPr>
          <w:trHeight w:val="211" w:hRule="atLeast"/>
        </w:trPr>
        <w:tc>
          <w:tcPr>
            <w:tcW w:w="426" w:type="dxa"/>
            <w:tcBorders>
              <w:top w:val="nil"/>
              <w:left w:val="double" w:color="auto" w:sz="6" w:space="0"/>
              <w:bottom w:val="single" w:color="auto" w:sz="4" w:space="0"/>
              <w:right w:val="single" w:color="auto" w:sz="4" w:space="0"/>
            </w:tcBorders>
            <w:shd w:val="clear" w:color="000000" w:fill="FFFFFF"/>
            <w:noWrap/>
            <w:vAlign w:val="center"/>
          </w:tcPr>
          <w:p w14:paraId="0079FE57">
            <w:pPr>
              <w:widowControl/>
              <w:jc w:val="center"/>
              <w:rPr>
                <w:rFonts w:hint="eastAsia" w:ascii="DFKai-SB" w:hAnsi="DFKai-SB" w:eastAsia="DFKai-SB" w:cs="DFKai-SB"/>
                <w:kern w:val="0"/>
                <w:szCs w:val="24"/>
              </w:rPr>
            </w:pPr>
            <w:r>
              <w:rPr>
                <w:rFonts w:hint="eastAsia" w:ascii="DFKai-SB" w:hAnsi="DFKai-SB" w:eastAsia="DFKai-SB" w:cs="DFKai-SB"/>
                <w:kern w:val="0"/>
                <w:szCs w:val="24"/>
              </w:rPr>
              <w:t>10</w:t>
            </w:r>
          </w:p>
        </w:tc>
        <w:tc>
          <w:tcPr>
            <w:tcW w:w="4678" w:type="dxa"/>
            <w:gridSpan w:val="3"/>
            <w:tcBorders>
              <w:top w:val="nil"/>
              <w:left w:val="nil"/>
              <w:bottom w:val="single" w:color="auto" w:sz="4" w:space="0"/>
              <w:right w:val="single" w:color="000000" w:sz="4" w:space="0"/>
            </w:tcBorders>
            <w:shd w:val="clear" w:color="000000" w:fill="FFFFFF"/>
            <w:vAlign w:val="center"/>
          </w:tcPr>
          <w:p w14:paraId="631EF957">
            <w:pPr>
              <w:widowControl/>
              <w:ind w:firstLine="210" w:firstLineChars="100"/>
              <w:rPr>
                <w:rFonts w:hint="eastAsia" w:ascii="DFKai-SB" w:hAnsi="DFKai-SB" w:eastAsia="DFKai-SB" w:cs="DFKai-SB"/>
                <w:kern w:val="0"/>
                <w:szCs w:val="24"/>
                <w:lang w:val="en-US" w:eastAsia="zh-CN"/>
              </w:rPr>
            </w:pPr>
            <w:r>
              <w:rPr>
                <w:rFonts w:hint="eastAsia" w:ascii="DFKai-SB" w:hAnsi="DFKai-SB" w:eastAsia="DFKai-SB" w:cs="DFKai-SB"/>
                <w:kern w:val="0"/>
                <w:szCs w:val="24"/>
              </w:rPr>
              <w:t>是否承担过富士康</w:t>
            </w:r>
            <w:r>
              <w:rPr>
                <w:rFonts w:hint="eastAsia" w:ascii="DFKai-SB" w:hAnsi="DFKai-SB" w:eastAsia="DFKai-SB" w:cs="DFKai-SB"/>
                <w:kern w:val="0"/>
                <w:szCs w:val="24"/>
                <w:lang w:val="en-US" w:eastAsia="zh-CN"/>
              </w:rPr>
              <w:t>相关活动策划类执行项目</w:t>
            </w:r>
          </w:p>
        </w:tc>
        <w:tc>
          <w:tcPr>
            <w:tcW w:w="3834" w:type="dxa"/>
            <w:gridSpan w:val="2"/>
            <w:tcBorders>
              <w:top w:val="single" w:color="auto" w:sz="4" w:space="0"/>
              <w:left w:val="nil"/>
              <w:bottom w:val="single" w:color="auto" w:sz="4" w:space="0"/>
              <w:right w:val="single" w:color="000000" w:sz="4" w:space="0"/>
            </w:tcBorders>
            <w:shd w:val="clear" w:color="000000" w:fill="FFFFFF"/>
            <w:vAlign w:val="center"/>
          </w:tcPr>
          <w:p w14:paraId="36505F1D">
            <w:pPr>
              <w:widowControl/>
              <w:rPr>
                <w:rFonts w:hint="eastAsia" w:ascii="DFKai-SB" w:hAnsi="DFKai-SB" w:eastAsia="DFKai-SB" w:cs="DFKai-SB"/>
                <w:kern w:val="0"/>
                <w:szCs w:val="24"/>
              </w:rPr>
            </w:pPr>
            <w:r>
              <w:rPr>
                <w:rFonts w:hint="eastAsia" w:ascii="DFKai-SB" w:hAnsi="DFKai-SB" w:eastAsia="DFKai-SB" w:cs="DFKai-SB"/>
                <w:kern w:val="0"/>
                <w:szCs w:val="24"/>
              </w:rPr>
              <w:t>□是                □否</w:t>
            </w:r>
          </w:p>
        </w:tc>
        <w:tc>
          <w:tcPr>
            <w:tcW w:w="1268" w:type="dxa"/>
            <w:tcBorders>
              <w:top w:val="nil"/>
              <w:left w:val="nil"/>
              <w:bottom w:val="single" w:color="auto" w:sz="4" w:space="0"/>
              <w:right w:val="double" w:color="auto" w:sz="6" w:space="0"/>
            </w:tcBorders>
            <w:shd w:val="clear" w:color="000000" w:fill="FFFFFF"/>
            <w:noWrap/>
            <w:vAlign w:val="center"/>
          </w:tcPr>
          <w:p w14:paraId="445DBF0A">
            <w:pPr>
              <w:widowControl/>
              <w:rPr>
                <w:rFonts w:hint="eastAsia" w:ascii="DFKai-SB" w:hAnsi="DFKai-SB" w:eastAsia="DFKai-SB" w:cs="DFKai-SB"/>
                <w:kern w:val="0"/>
                <w:szCs w:val="24"/>
              </w:rPr>
            </w:pPr>
            <w:r>
              <w:rPr>
                <w:rFonts w:hint="eastAsia" w:ascii="DFKai-SB" w:hAnsi="DFKai-SB" w:eastAsia="DFKai-SB" w:cs="DFKai-SB"/>
                <w:kern w:val="0"/>
                <w:szCs w:val="24"/>
              </w:rPr>
              <w:t>　</w:t>
            </w:r>
          </w:p>
        </w:tc>
      </w:tr>
      <w:tr w14:paraId="1EC4568E">
        <w:tblPrEx>
          <w:tblCellMar>
            <w:top w:w="0" w:type="dxa"/>
            <w:left w:w="28" w:type="dxa"/>
            <w:bottom w:w="0" w:type="dxa"/>
            <w:right w:w="28" w:type="dxa"/>
          </w:tblCellMar>
        </w:tblPrEx>
        <w:trPr>
          <w:trHeight w:val="792" w:hRule="atLeast"/>
        </w:trPr>
        <w:tc>
          <w:tcPr>
            <w:tcW w:w="426" w:type="dxa"/>
            <w:tcBorders>
              <w:top w:val="nil"/>
              <w:left w:val="double" w:color="auto" w:sz="6" w:space="0"/>
              <w:bottom w:val="single" w:color="auto" w:sz="4" w:space="0"/>
              <w:right w:val="single" w:color="auto" w:sz="4" w:space="0"/>
            </w:tcBorders>
            <w:shd w:val="clear" w:color="000000" w:fill="FFFFFF"/>
            <w:noWrap/>
            <w:vAlign w:val="center"/>
          </w:tcPr>
          <w:p w14:paraId="1747F52C">
            <w:pPr>
              <w:widowControl/>
              <w:jc w:val="center"/>
              <w:rPr>
                <w:rFonts w:hint="eastAsia" w:ascii="DFKai-SB" w:hAnsi="DFKai-SB" w:eastAsia="DFKai-SB" w:cs="DFKai-SB"/>
                <w:kern w:val="0"/>
                <w:szCs w:val="24"/>
              </w:rPr>
            </w:pPr>
            <w:r>
              <w:rPr>
                <w:rFonts w:hint="eastAsia" w:ascii="DFKai-SB" w:hAnsi="DFKai-SB" w:eastAsia="DFKai-SB" w:cs="DFKai-SB"/>
                <w:kern w:val="0"/>
                <w:szCs w:val="24"/>
              </w:rPr>
              <w:t>11</w:t>
            </w:r>
          </w:p>
        </w:tc>
        <w:tc>
          <w:tcPr>
            <w:tcW w:w="1842" w:type="dxa"/>
            <w:tcBorders>
              <w:top w:val="nil"/>
              <w:left w:val="nil"/>
              <w:bottom w:val="single" w:color="auto" w:sz="4" w:space="0"/>
              <w:right w:val="single" w:color="auto" w:sz="4" w:space="0"/>
            </w:tcBorders>
            <w:shd w:val="clear" w:color="000000" w:fill="FFFFFF"/>
            <w:vAlign w:val="center"/>
          </w:tcPr>
          <w:p w14:paraId="3E9568C9">
            <w:pPr>
              <w:widowControl/>
              <w:jc w:val="center"/>
              <w:rPr>
                <w:rFonts w:hint="eastAsia" w:ascii="DFKai-SB" w:hAnsi="DFKai-SB" w:eastAsia="DFKai-SB" w:cs="DFKai-SB"/>
                <w:kern w:val="0"/>
                <w:szCs w:val="24"/>
              </w:rPr>
            </w:pPr>
            <w:r>
              <w:rPr>
                <w:rFonts w:hint="eastAsia" w:ascii="DFKai-SB" w:hAnsi="DFKai-SB" w:eastAsia="DFKai-SB" w:cs="DFKai-SB"/>
                <w:kern w:val="0"/>
                <w:szCs w:val="24"/>
                <w:lang w:val="en-US" w:eastAsia="zh-CN"/>
              </w:rPr>
              <w:t>活动策划类执行</w:t>
            </w:r>
            <w:r>
              <w:rPr>
                <w:rFonts w:hint="eastAsia" w:ascii="DFKai-SB" w:hAnsi="DFKai-SB" w:eastAsia="DFKai-SB" w:cs="DFKai-SB"/>
                <w:kern w:val="0"/>
                <w:szCs w:val="24"/>
              </w:rPr>
              <w:t>项目相关资质</w:t>
            </w:r>
          </w:p>
        </w:tc>
        <w:tc>
          <w:tcPr>
            <w:tcW w:w="6670" w:type="dxa"/>
            <w:gridSpan w:val="4"/>
            <w:tcBorders>
              <w:top w:val="single" w:color="auto" w:sz="4" w:space="0"/>
              <w:left w:val="nil"/>
              <w:bottom w:val="single" w:color="auto" w:sz="4" w:space="0"/>
              <w:right w:val="single" w:color="000000" w:sz="4" w:space="0"/>
            </w:tcBorders>
            <w:shd w:val="clear" w:color="000000" w:fill="FFFFFF"/>
            <w:noWrap/>
            <w:vAlign w:val="center"/>
          </w:tcPr>
          <w:p w14:paraId="04E1ABA8">
            <w:pPr>
              <w:widowControl/>
              <w:jc w:val="center"/>
              <w:rPr>
                <w:rFonts w:hint="eastAsia" w:ascii="DFKai-SB" w:hAnsi="DFKai-SB" w:eastAsia="DFKai-SB" w:cs="DFKai-SB"/>
                <w:kern w:val="0"/>
                <w:szCs w:val="24"/>
              </w:rPr>
            </w:pPr>
            <w:r>
              <w:rPr>
                <w:rFonts w:hint="eastAsia" w:ascii="DFKai-SB" w:hAnsi="DFKai-SB" w:eastAsia="DFKai-SB" w:cs="DFKai-SB"/>
                <w:kern w:val="0"/>
                <w:szCs w:val="24"/>
              </w:rPr>
              <w:t xml:space="preserve">□有   </w:t>
            </w:r>
            <w:r>
              <w:rPr>
                <w:rFonts w:hint="eastAsia" w:ascii="DFKai-SB" w:hAnsi="DFKai-SB" w:eastAsia="DFKai-SB" w:cs="DFKai-SB"/>
                <w:kern w:val="0"/>
                <w:szCs w:val="24"/>
                <w:lang w:val="en-US" w:eastAsia="zh-CN"/>
              </w:rPr>
              <w:t xml:space="preserve">                      </w:t>
            </w:r>
            <w:r>
              <w:rPr>
                <w:rFonts w:hint="eastAsia" w:ascii="DFKai-SB" w:hAnsi="DFKai-SB" w:eastAsia="DFKai-SB" w:cs="DFKai-SB"/>
                <w:kern w:val="0"/>
                <w:szCs w:val="24"/>
              </w:rPr>
              <w:t xml:space="preserve">      □无       </w:t>
            </w:r>
          </w:p>
        </w:tc>
        <w:tc>
          <w:tcPr>
            <w:tcW w:w="1268" w:type="dxa"/>
            <w:tcBorders>
              <w:top w:val="nil"/>
              <w:left w:val="nil"/>
              <w:bottom w:val="single" w:color="auto" w:sz="4" w:space="0"/>
              <w:right w:val="double" w:color="auto" w:sz="6" w:space="0"/>
            </w:tcBorders>
            <w:shd w:val="clear" w:color="000000" w:fill="FFFFFF"/>
            <w:noWrap/>
            <w:vAlign w:val="center"/>
          </w:tcPr>
          <w:p w14:paraId="60830E31">
            <w:pPr>
              <w:widowControl/>
              <w:rPr>
                <w:rFonts w:hint="eastAsia" w:ascii="DFKai-SB" w:hAnsi="DFKai-SB" w:eastAsia="DFKai-SB" w:cs="DFKai-SB"/>
                <w:kern w:val="0"/>
                <w:szCs w:val="24"/>
              </w:rPr>
            </w:pPr>
            <w:r>
              <w:rPr>
                <w:rFonts w:hint="eastAsia" w:ascii="DFKai-SB" w:hAnsi="DFKai-SB" w:eastAsia="DFKai-SB" w:cs="DFKai-SB"/>
                <w:kern w:val="0"/>
                <w:szCs w:val="24"/>
              </w:rPr>
              <w:t>　</w:t>
            </w:r>
          </w:p>
        </w:tc>
      </w:tr>
      <w:tr w14:paraId="1828D456">
        <w:tblPrEx>
          <w:tblCellMar>
            <w:top w:w="0" w:type="dxa"/>
            <w:left w:w="28" w:type="dxa"/>
            <w:bottom w:w="0" w:type="dxa"/>
            <w:right w:w="28" w:type="dxa"/>
          </w:tblCellMar>
        </w:tblPrEx>
        <w:trPr>
          <w:trHeight w:val="645" w:hRule="atLeast"/>
        </w:trPr>
        <w:tc>
          <w:tcPr>
            <w:tcW w:w="426" w:type="dxa"/>
            <w:tcBorders>
              <w:top w:val="nil"/>
              <w:left w:val="double" w:color="auto" w:sz="6" w:space="0"/>
              <w:bottom w:val="single" w:color="auto" w:sz="4" w:space="0"/>
              <w:right w:val="single" w:color="auto" w:sz="4" w:space="0"/>
            </w:tcBorders>
            <w:shd w:val="clear" w:color="000000" w:fill="FFFFFF"/>
            <w:noWrap/>
            <w:vAlign w:val="center"/>
          </w:tcPr>
          <w:p w14:paraId="6D393683">
            <w:pPr>
              <w:widowControl/>
              <w:jc w:val="center"/>
              <w:rPr>
                <w:rFonts w:hint="eastAsia" w:ascii="DFKai-SB" w:hAnsi="DFKai-SB" w:eastAsia="DFKai-SB" w:cs="DFKai-SB"/>
                <w:kern w:val="0"/>
                <w:szCs w:val="24"/>
              </w:rPr>
            </w:pPr>
            <w:r>
              <w:rPr>
                <w:rFonts w:hint="eastAsia" w:ascii="DFKai-SB" w:hAnsi="DFKai-SB" w:eastAsia="DFKai-SB" w:cs="DFKai-SB"/>
                <w:kern w:val="0"/>
                <w:szCs w:val="24"/>
              </w:rPr>
              <w:t>12</w:t>
            </w:r>
          </w:p>
        </w:tc>
        <w:tc>
          <w:tcPr>
            <w:tcW w:w="1842" w:type="dxa"/>
            <w:tcBorders>
              <w:top w:val="nil"/>
              <w:left w:val="nil"/>
              <w:bottom w:val="single" w:color="auto" w:sz="4" w:space="0"/>
              <w:right w:val="single" w:color="auto" w:sz="4" w:space="0"/>
            </w:tcBorders>
            <w:shd w:val="clear" w:color="000000" w:fill="FFFFFF"/>
            <w:vAlign w:val="center"/>
          </w:tcPr>
          <w:p w14:paraId="46ED30E2">
            <w:pPr>
              <w:widowControl/>
              <w:jc w:val="center"/>
              <w:rPr>
                <w:rFonts w:hint="eastAsia" w:ascii="DFKai-SB" w:hAnsi="DFKai-SB" w:eastAsia="DFKai-SB" w:cs="DFKai-SB"/>
                <w:kern w:val="0"/>
                <w:szCs w:val="24"/>
              </w:rPr>
            </w:pPr>
            <w:r>
              <w:rPr>
                <w:rFonts w:hint="eastAsia" w:ascii="DFKai-SB" w:hAnsi="DFKai-SB" w:eastAsia="DFKai-SB" w:cs="DFKai-SB"/>
                <w:kern w:val="0"/>
                <w:szCs w:val="24"/>
                <w:lang w:val="en-US" w:eastAsia="zh-CN"/>
              </w:rPr>
              <w:t>活动策划类执行项目</w:t>
            </w:r>
            <w:r>
              <w:rPr>
                <w:rFonts w:hint="eastAsia" w:ascii="DFKai-SB" w:hAnsi="DFKai-SB" w:eastAsia="DFKai-SB" w:cs="DFKai-SB"/>
                <w:kern w:val="0"/>
                <w:szCs w:val="24"/>
              </w:rPr>
              <w:t>承揽金额</w:t>
            </w:r>
          </w:p>
        </w:tc>
        <w:tc>
          <w:tcPr>
            <w:tcW w:w="1418" w:type="dxa"/>
            <w:tcBorders>
              <w:top w:val="nil"/>
              <w:left w:val="nil"/>
              <w:bottom w:val="single" w:color="auto" w:sz="4" w:space="0"/>
              <w:right w:val="single" w:color="auto" w:sz="4" w:space="0"/>
            </w:tcBorders>
            <w:shd w:val="clear" w:color="000000" w:fill="FFFFFF"/>
            <w:noWrap/>
            <w:vAlign w:val="center"/>
          </w:tcPr>
          <w:p w14:paraId="14791A28">
            <w:pPr>
              <w:widowControl/>
              <w:jc w:val="center"/>
              <w:rPr>
                <w:rFonts w:hint="eastAsia" w:ascii="DFKai-SB" w:hAnsi="DFKai-SB" w:eastAsia="DFKai-SB" w:cs="DFKai-SB"/>
                <w:kern w:val="0"/>
                <w:szCs w:val="24"/>
              </w:rPr>
            </w:pPr>
            <w:r>
              <w:rPr>
                <w:rFonts w:hint="eastAsia" w:ascii="DFKai-SB" w:hAnsi="DFKai-SB" w:eastAsia="DFKai-SB" w:cs="DFKai-SB"/>
                <w:kern w:val="0"/>
                <w:szCs w:val="24"/>
              </w:rPr>
              <w:t>2023年</w:t>
            </w:r>
          </w:p>
        </w:tc>
        <w:tc>
          <w:tcPr>
            <w:tcW w:w="1418" w:type="dxa"/>
            <w:tcBorders>
              <w:top w:val="nil"/>
              <w:left w:val="nil"/>
              <w:bottom w:val="single" w:color="auto" w:sz="4" w:space="0"/>
              <w:right w:val="single" w:color="auto" w:sz="4" w:space="0"/>
            </w:tcBorders>
            <w:shd w:val="clear" w:color="000000" w:fill="FFFFFF"/>
            <w:noWrap/>
            <w:vAlign w:val="center"/>
          </w:tcPr>
          <w:p w14:paraId="04ED3206">
            <w:pPr>
              <w:widowControl/>
              <w:jc w:val="center"/>
              <w:rPr>
                <w:rFonts w:hint="eastAsia" w:ascii="DFKai-SB" w:hAnsi="DFKai-SB" w:eastAsia="DFKai-SB" w:cs="DFKai-SB"/>
                <w:kern w:val="0"/>
                <w:szCs w:val="24"/>
              </w:rPr>
            </w:pPr>
            <w:r>
              <w:rPr>
                <w:rFonts w:hint="eastAsia" w:ascii="DFKai-SB" w:hAnsi="DFKai-SB" w:eastAsia="DFKai-SB" w:cs="DFKai-SB"/>
                <w:kern w:val="0"/>
                <w:szCs w:val="24"/>
              </w:rPr>
              <w:t>　</w:t>
            </w:r>
          </w:p>
        </w:tc>
        <w:tc>
          <w:tcPr>
            <w:tcW w:w="1559" w:type="dxa"/>
            <w:tcBorders>
              <w:top w:val="nil"/>
              <w:left w:val="nil"/>
              <w:bottom w:val="single" w:color="auto" w:sz="4" w:space="0"/>
              <w:right w:val="single" w:color="auto" w:sz="4" w:space="0"/>
            </w:tcBorders>
            <w:shd w:val="clear" w:color="000000" w:fill="FFFFFF"/>
            <w:noWrap/>
            <w:vAlign w:val="center"/>
          </w:tcPr>
          <w:p w14:paraId="1AA4BA38">
            <w:pPr>
              <w:widowControl/>
              <w:jc w:val="center"/>
              <w:rPr>
                <w:rFonts w:hint="eastAsia" w:ascii="DFKai-SB" w:hAnsi="DFKai-SB" w:eastAsia="DFKai-SB" w:cs="DFKai-SB"/>
                <w:kern w:val="0"/>
                <w:szCs w:val="24"/>
              </w:rPr>
            </w:pPr>
            <w:r>
              <w:rPr>
                <w:rFonts w:hint="eastAsia" w:ascii="DFKai-SB" w:hAnsi="DFKai-SB" w:eastAsia="DFKai-SB" w:cs="DFKai-SB"/>
                <w:kern w:val="0"/>
                <w:szCs w:val="24"/>
              </w:rPr>
              <w:t>2024年</w:t>
            </w:r>
          </w:p>
        </w:tc>
        <w:tc>
          <w:tcPr>
            <w:tcW w:w="2275" w:type="dxa"/>
            <w:tcBorders>
              <w:top w:val="nil"/>
              <w:left w:val="nil"/>
              <w:bottom w:val="single" w:color="auto" w:sz="4" w:space="0"/>
              <w:right w:val="single" w:color="auto" w:sz="4" w:space="0"/>
            </w:tcBorders>
            <w:shd w:val="clear" w:color="000000" w:fill="FFFFFF"/>
            <w:noWrap/>
            <w:vAlign w:val="center"/>
          </w:tcPr>
          <w:p w14:paraId="3C88A600">
            <w:pPr>
              <w:widowControl/>
              <w:jc w:val="center"/>
              <w:rPr>
                <w:rFonts w:hint="eastAsia" w:ascii="DFKai-SB" w:hAnsi="DFKai-SB" w:eastAsia="DFKai-SB" w:cs="DFKai-SB"/>
                <w:kern w:val="0"/>
                <w:szCs w:val="24"/>
              </w:rPr>
            </w:pPr>
            <w:r>
              <w:rPr>
                <w:rFonts w:hint="eastAsia" w:ascii="DFKai-SB" w:hAnsi="DFKai-SB" w:eastAsia="DFKai-SB" w:cs="DFKai-SB"/>
                <w:kern w:val="0"/>
                <w:szCs w:val="24"/>
              </w:rPr>
              <w:t>　</w:t>
            </w:r>
          </w:p>
        </w:tc>
        <w:tc>
          <w:tcPr>
            <w:tcW w:w="1268" w:type="dxa"/>
            <w:tcBorders>
              <w:top w:val="nil"/>
              <w:left w:val="nil"/>
              <w:bottom w:val="single" w:color="auto" w:sz="4" w:space="0"/>
              <w:right w:val="double" w:color="auto" w:sz="6" w:space="0"/>
            </w:tcBorders>
            <w:shd w:val="clear" w:color="000000" w:fill="FFFFFF"/>
            <w:noWrap/>
            <w:vAlign w:val="center"/>
          </w:tcPr>
          <w:p w14:paraId="6155158E">
            <w:pPr>
              <w:widowControl/>
              <w:rPr>
                <w:rFonts w:hint="eastAsia" w:ascii="DFKai-SB" w:hAnsi="DFKai-SB" w:eastAsia="DFKai-SB" w:cs="DFKai-SB"/>
                <w:kern w:val="0"/>
                <w:szCs w:val="24"/>
              </w:rPr>
            </w:pPr>
            <w:r>
              <w:rPr>
                <w:rFonts w:hint="eastAsia" w:ascii="DFKai-SB" w:hAnsi="DFKai-SB" w:eastAsia="DFKai-SB" w:cs="DFKai-SB"/>
                <w:kern w:val="0"/>
                <w:szCs w:val="24"/>
              </w:rPr>
              <w:t>　</w:t>
            </w:r>
          </w:p>
        </w:tc>
      </w:tr>
      <w:tr w14:paraId="146E768F">
        <w:tblPrEx>
          <w:tblCellMar>
            <w:top w:w="0" w:type="dxa"/>
            <w:left w:w="28" w:type="dxa"/>
            <w:bottom w:w="0" w:type="dxa"/>
            <w:right w:w="28" w:type="dxa"/>
          </w:tblCellMar>
        </w:tblPrEx>
        <w:trPr>
          <w:trHeight w:val="660" w:hRule="atLeast"/>
        </w:trPr>
        <w:tc>
          <w:tcPr>
            <w:tcW w:w="426" w:type="dxa"/>
            <w:tcBorders>
              <w:top w:val="nil"/>
              <w:left w:val="double" w:color="auto" w:sz="6" w:space="0"/>
              <w:bottom w:val="single" w:color="auto" w:sz="4" w:space="0"/>
              <w:right w:val="single" w:color="auto" w:sz="4" w:space="0"/>
            </w:tcBorders>
            <w:shd w:val="clear" w:color="000000" w:fill="FFFFFF"/>
            <w:vAlign w:val="center"/>
          </w:tcPr>
          <w:p w14:paraId="7166A25C">
            <w:pPr>
              <w:widowControl/>
              <w:jc w:val="center"/>
              <w:rPr>
                <w:rFonts w:hint="eastAsia" w:ascii="DFKai-SB" w:hAnsi="DFKai-SB" w:eastAsia="DFKai-SB" w:cs="DFKai-SB"/>
                <w:kern w:val="0"/>
                <w:szCs w:val="24"/>
              </w:rPr>
            </w:pPr>
            <w:r>
              <w:rPr>
                <w:rFonts w:hint="eastAsia" w:ascii="DFKai-SB" w:hAnsi="DFKai-SB" w:eastAsia="DFKai-SB" w:cs="DFKai-SB"/>
                <w:kern w:val="0"/>
                <w:szCs w:val="24"/>
              </w:rPr>
              <w:t>13</w:t>
            </w:r>
          </w:p>
        </w:tc>
        <w:tc>
          <w:tcPr>
            <w:tcW w:w="1842" w:type="dxa"/>
            <w:tcBorders>
              <w:top w:val="nil"/>
              <w:left w:val="nil"/>
              <w:bottom w:val="single" w:color="auto" w:sz="4" w:space="0"/>
              <w:right w:val="single" w:color="auto" w:sz="4" w:space="0"/>
            </w:tcBorders>
            <w:shd w:val="clear" w:color="000000" w:fill="FFFFFF"/>
            <w:vAlign w:val="center"/>
          </w:tcPr>
          <w:p w14:paraId="096F8954">
            <w:pPr>
              <w:widowControl/>
              <w:jc w:val="center"/>
              <w:rPr>
                <w:rFonts w:hint="eastAsia" w:ascii="DFKai-SB" w:hAnsi="DFKai-SB" w:eastAsia="DFKai-SB" w:cs="DFKai-SB"/>
                <w:kern w:val="0"/>
                <w:szCs w:val="24"/>
                <w:lang w:val="en-US" w:eastAsia="zh-CN"/>
              </w:rPr>
            </w:pPr>
            <w:r>
              <w:rPr>
                <w:rFonts w:hint="eastAsia" w:ascii="DFKai-SB" w:hAnsi="DFKai-SB" w:eastAsia="DFKai-SB" w:cs="DFKai-SB"/>
                <w:kern w:val="0"/>
                <w:szCs w:val="24"/>
                <w:lang w:val="en-US" w:eastAsia="zh-CN"/>
              </w:rPr>
              <w:t>活动策划类执行</w:t>
            </w:r>
            <w:r>
              <w:rPr>
                <w:rFonts w:hint="eastAsia" w:ascii="DFKai-SB" w:hAnsi="DFKai-SB" w:eastAsia="DFKai-SB" w:cs="DFKai-SB"/>
                <w:kern w:val="0"/>
                <w:szCs w:val="24"/>
              </w:rPr>
              <w:t>代表性</w:t>
            </w:r>
            <w:r>
              <w:rPr>
                <w:rFonts w:hint="eastAsia" w:ascii="DFKai-SB" w:hAnsi="DFKai-SB" w:eastAsia="DFKai-SB" w:cs="DFKai-SB"/>
                <w:kern w:val="0"/>
                <w:szCs w:val="24"/>
                <w:lang w:val="en-US" w:eastAsia="zh-CN"/>
              </w:rPr>
              <w:t>案例</w:t>
            </w:r>
          </w:p>
        </w:tc>
        <w:tc>
          <w:tcPr>
            <w:tcW w:w="6670" w:type="dxa"/>
            <w:gridSpan w:val="4"/>
            <w:tcBorders>
              <w:top w:val="single" w:color="auto" w:sz="4" w:space="0"/>
              <w:left w:val="nil"/>
              <w:bottom w:val="single" w:color="auto" w:sz="4" w:space="0"/>
              <w:right w:val="single" w:color="000000" w:sz="4" w:space="0"/>
            </w:tcBorders>
            <w:shd w:val="clear" w:color="000000" w:fill="FFFFFF"/>
            <w:noWrap/>
            <w:vAlign w:val="center"/>
          </w:tcPr>
          <w:p w14:paraId="16F41031">
            <w:pPr>
              <w:widowControl/>
              <w:jc w:val="center"/>
              <w:rPr>
                <w:rFonts w:hint="eastAsia" w:ascii="DFKai-SB" w:hAnsi="DFKai-SB" w:eastAsia="DFKai-SB" w:cs="DFKai-SB"/>
                <w:kern w:val="0"/>
                <w:szCs w:val="24"/>
              </w:rPr>
            </w:pPr>
            <w:r>
              <w:rPr>
                <w:rStyle w:val="47"/>
                <w:rFonts w:hint="eastAsia" w:ascii="DFKai-SB" w:hAnsi="DFKai-SB" w:eastAsia="DFKai-SB" w:cs="DFKai-SB"/>
              </w:rPr>
              <w:t>　</w:t>
            </w:r>
            <w:r>
              <w:rPr>
                <w:rStyle w:val="47"/>
                <w:rFonts w:hint="eastAsia" w:ascii="DFKai-SB" w:hAnsi="DFKai-SB" w:eastAsia="DFKai-SB" w:cs="DFKai-SB"/>
                <w:u w:val="single"/>
              </w:rPr>
              <w:t>请提供项目简介</w:t>
            </w:r>
            <w:r>
              <w:rPr>
                <w:rStyle w:val="47"/>
                <w:rFonts w:hint="eastAsia" w:ascii="DFKai-SB" w:hAnsi="DFKai-SB" w:eastAsia="DFKai-SB" w:cs="DFKai-SB"/>
                <w:u w:val="single"/>
                <w:lang w:eastAsia="zh-CN"/>
              </w:rPr>
              <w:t>(</w:t>
            </w:r>
            <w:r>
              <w:rPr>
                <w:rStyle w:val="47"/>
                <w:rFonts w:hint="eastAsia" w:ascii="DFKai-SB" w:hAnsi="DFKai-SB" w:eastAsia="DFKai-SB" w:cs="DFKai-SB"/>
                <w:u w:val="single"/>
              </w:rPr>
              <w:t>名称、</w:t>
            </w:r>
            <w:r>
              <w:rPr>
                <w:rStyle w:val="47"/>
                <w:rFonts w:hint="eastAsia" w:ascii="DFKai-SB" w:hAnsi="DFKai-SB" w:eastAsia="DFKai-SB" w:cs="DFKai-SB"/>
                <w:u w:val="single"/>
                <w:lang w:val="en-US" w:eastAsia="zh-CN"/>
              </w:rPr>
              <w:t>规模</w:t>
            </w:r>
            <w:r>
              <w:rPr>
                <w:rStyle w:val="47"/>
                <w:rFonts w:hint="eastAsia" w:ascii="DFKai-SB" w:hAnsi="DFKai-SB" w:eastAsia="DFKai-SB" w:cs="DFKai-SB"/>
                <w:u w:val="single"/>
              </w:rPr>
              <w:t>、</w:t>
            </w:r>
            <w:r>
              <w:rPr>
                <w:rStyle w:val="47"/>
                <w:rFonts w:hint="eastAsia" w:ascii="DFKai-SB" w:hAnsi="DFKai-SB" w:eastAsia="DFKai-SB" w:cs="DFKai-SB"/>
                <w:u w:val="single"/>
                <w:lang w:val="en-US" w:eastAsia="zh-CN"/>
              </w:rPr>
              <w:t>方案、</w:t>
            </w:r>
            <w:r>
              <w:rPr>
                <w:rStyle w:val="47"/>
                <w:rFonts w:hint="eastAsia" w:ascii="DFKai-SB" w:hAnsi="DFKai-SB" w:eastAsia="DFKai-SB" w:cs="DFKai-SB"/>
                <w:u w:val="single"/>
              </w:rPr>
              <w:t>合约、中标证明等，可隐藏敏感信息</w:t>
            </w:r>
            <w:r>
              <w:rPr>
                <w:rStyle w:val="47"/>
                <w:rFonts w:hint="eastAsia" w:ascii="DFKai-SB" w:hAnsi="DFKai-SB" w:eastAsia="DFKai-SB" w:cs="DFKai-SB"/>
                <w:u w:val="single"/>
                <w:lang w:eastAsia="zh-CN"/>
              </w:rPr>
              <w:t>)</w:t>
            </w:r>
            <w:r>
              <w:rPr>
                <w:rStyle w:val="49"/>
                <w:rFonts w:hint="eastAsia" w:ascii="DFKai-SB" w:hAnsi="DFKai-SB" w:eastAsia="DFKai-SB" w:cs="DFKai-SB"/>
              </w:rPr>
              <w:t> </w:t>
            </w:r>
          </w:p>
        </w:tc>
        <w:tc>
          <w:tcPr>
            <w:tcW w:w="1268" w:type="dxa"/>
            <w:tcBorders>
              <w:top w:val="nil"/>
              <w:left w:val="nil"/>
              <w:bottom w:val="single" w:color="auto" w:sz="4" w:space="0"/>
              <w:right w:val="double" w:color="auto" w:sz="6" w:space="0"/>
            </w:tcBorders>
            <w:shd w:val="clear" w:color="000000" w:fill="FFFFFF"/>
            <w:noWrap/>
            <w:vAlign w:val="center"/>
          </w:tcPr>
          <w:p w14:paraId="2C1DF5E1">
            <w:pPr>
              <w:widowControl/>
              <w:rPr>
                <w:rFonts w:hint="eastAsia" w:ascii="DFKai-SB" w:hAnsi="DFKai-SB" w:eastAsia="DFKai-SB" w:cs="DFKai-SB"/>
                <w:kern w:val="0"/>
                <w:szCs w:val="24"/>
                <w:lang w:eastAsia="zh-TW"/>
              </w:rPr>
            </w:pPr>
            <w:r>
              <w:rPr>
                <w:rStyle w:val="47"/>
                <w:rFonts w:hint="eastAsia" w:ascii="DFKai-SB" w:hAnsi="DFKai-SB" w:eastAsia="DFKai-SB" w:cs="DFKai-SB"/>
              </w:rPr>
              <w:t>　</w:t>
            </w:r>
            <w:r>
              <w:rPr>
                <w:rStyle w:val="47"/>
                <w:rFonts w:hint="eastAsia" w:ascii="DFKai-SB" w:hAnsi="DFKai-SB" w:eastAsia="DFKai-SB" w:cs="DFKai-SB"/>
                <w:u w:val="single"/>
              </w:rPr>
              <w:t>请提供附件证明</w:t>
            </w:r>
          </w:p>
        </w:tc>
      </w:tr>
      <w:tr w14:paraId="58D702E7">
        <w:tblPrEx>
          <w:tblCellMar>
            <w:top w:w="0" w:type="dxa"/>
            <w:left w:w="28" w:type="dxa"/>
            <w:bottom w:w="0" w:type="dxa"/>
            <w:right w:w="28" w:type="dxa"/>
          </w:tblCellMar>
        </w:tblPrEx>
        <w:trPr>
          <w:trHeight w:val="555" w:hRule="atLeast"/>
        </w:trPr>
        <w:tc>
          <w:tcPr>
            <w:tcW w:w="426" w:type="dxa"/>
            <w:tcBorders>
              <w:top w:val="nil"/>
              <w:left w:val="double" w:color="auto" w:sz="6" w:space="0"/>
              <w:bottom w:val="single" w:color="auto" w:sz="4" w:space="0"/>
              <w:right w:val="single" w:color="auto" w:sz="4" w:space="0"/>
            </w:tcBorders>
            <w:shd w:val="clear" w:color="000000" w:fill="FFFFFF"/>
            <w:noWrap/>
            <w:vAlign w:val="center"/>
          </w:tcPr>
          <w:p w14:paraId="6CC6F9CE">
            <w:pPr>
              <w:widowControl/>
              <w:jc w:val="center"/>
              <w:rPr>
                <w:rFonts w:hint="eastAsia" w:ascii="DFKai-SB" w:hAnsi="DFKai-SB" w:eastAsia="DFKai-SB" w:cs="DFKai-SB"/>
                <w:kern w:val="0"/>
                <w:szCs w:val="24"/>
              </w:rPr>
            </w:pPr>
            <w:r>
              <w:rPr>
                <w:rFonts w:hint="eastAsia" w:ascii="DFKai-SB" w:hAnsi="DFKai-SB" w:eastAsia="DFKai-SB" w:cs="DFKai-SB"/>
                <w:kern w:val="0"/>
                <w:szCs w:val="24"/>
              </w:rPr>
              <w:t>14</w:t>
            </w:r>
          </w:p>
        </w:tc>
        <w:tc>
          <w:tcPr>
            <w:tcW w:w="1842" w:type="dxa"/>
            <w:tcBorders>
              <w:top w:val="nil"/>
              <w:left w:val="nil"/>
              <w:bottom w:val="single" w:color="auto" w:sz="4" w:space="0"/>
              <w:right w:val="single" w:color="auto" w:sz="4" w:space="0"/>
            </w:tcBorders>
            <w:shd w:val="clear" w:color="000000" w:fill="FFFFFF"/>
            <w:vAlign w:val="center"/>
          </w:tcPr>
          <w:p w14:paraId="286A33F9">
            <w:pPr>
              <w:widowControl/>
              <w:jc w:val="center"/>
              <w:rPr>
                <w:rFonts w:hint="eastAsia" w:ascii="DFKai-SB" w:hAnsi="DFKai-SB" w:eastAsia="DFKai-SB" w:cs="DFKai-SB"/>
                <w:kern w:val="0"/>
                <w:szCs w:val="24"/>
              </w:rPr>
            </w:pPr>
            <w:r>
              <w:rPr>
                <w:rFonts w:hint="eastAsia" w:ascii="DFKai-SB" w:hAnsi="DFKai-SB" w:eastAsia="DFKai-SB" w:cs="DFKai-SB"/>
                <w:kern w:val="0"/>
                <w:szCs w:val="24"/>
              </w:rPr>
              <w:t>目前</w:t>
            </w:r>
            <w:r>
              <w:rPr>
                <w:rFonts w:hint="eastAsia" w:ascii="DFKai-SB" w:hAnsi="DFKai-SB" w:eastAsia="DFKai-SB" w:cs="DFKai-SB"/>
                <w:kern w:val="0"/>
                <w:szCs w:val="24"/>
                <w:lang w:val="en-US" w:eastAsia="zh-CN"/>
              </w:rPr>
              <w:t>服务</w:t>
            </w:r>
            <w:r>
              <w:rPr>
                <w:rFonts w:hint="eastAsia" w:ascii="DFKai-SB" w:hAnsi="DFKai-SB" w:eastAsia="DFKai-SB" w:cs="DFKai-SB"/>
                <w:kern w:val="0"/>
                <w:szCs w:val="24"/>
              </w:rPr>
              <w:t>项目</w:t>
            </w:r>
          </w:p>
        </w:tc>
        <w:tc>
          <w:tcPr>
            <w:tcW w:w="6670" w:type="dxa"/>
            <w:gridSpan w:val="4"/>
            <w:tcBorders>
              <w:top w:val="single" w:color="auto" w:sz="4" w:space="0"/>
              <w:left w:val="nil"/>
              <w:bottom w:val="single" w:color="auto" w:sz="4" w:space="0"/>
              <w:right w:val="single" w:color="000000" w:sz="4" w:space="0"/>
            </w:tcBorders>
            <w:shd w:val="clear" w:color="000000" w:fill="FFFFFF"/>
            <w:noWrap/>
            <w:vAlign w:val="center"/>
          </w:tcPr>
          <w:p w14:paraId="0D588CBC">
            <w:pPr>
              <w:widowControl/>
              <w:jc w:val="center"/>
              <w:rPr>
                <w:rFonts w:hint="eastAsia" w:ascii="DFKai-SB" w:hAnsi="DFKai-SB" w:eastAsia="DFKai-SB" w:cs="DFKai-SB"/>
                <w:kern w:val="0"/>
                <w:szCs w:val="24"/>
              </w:rPr>
            </w:pPr>
            <w:r>
              <w:rPr>
                <w:rFonts w:hint="eastAsia" w:ascii="DFKai-SB" w:hAnsi="DFKai-SB" w:eastAsia="DFKai-SB" w:cs="DFKai-SB"/>
                <w:kern w:val="0"/>
                <w:szCs w:val="24"/>
              </w:rPr>
              <w:t>　</w:t>
            </w:r>
          </w:p>
        </w:tc>
        <w:tc>
          <w:tcPr>
            <w:tcW w:w="1268" w:type="dxa"/>
            <w:tcBorders>
              <w:top w:val="nil"/>
              <w:left w:val="nil"/>
              <w:bottom w:val="single" w:color="auto" w:sz="4" w:space="0"/>
              <w:right w:val="double" w:color="auto" w:sz="6" w:space="0"/>
            </w:tcBorders>
            <w:shd w:val="clear" w:color="000000" w:fill="FFFFFF"/>
            <w:noWrap/>
            <w:vAlign w:val="center"/>
          </w:tcPr>
          <w:p w14:paraId="191BC165">
            <w:pPr>
              <w:widowControl/>
              <w:rPr>
                <w:rFonts w:hint="eastAsia" w:ascii="DFKai-SB" w:hAnsi="DFKai-SB" w:eastAsia="DFKai-SB" w:cs="DFKai-SB"/>
                <w:kern w:val="0"/>
                <w:szCs w:val="24"/>
              </w:rPr>
            </w:pPr>
            <w:r>
              <w:rPr>
                <w:rFonts w:hint="eastAsia" w:ascii="DFKai-SB" w:hAnsi="DFKai-SB" w:eastAsia="DFKai-SB" w:cs="DFKai-SB"/>
                <w:kern w:val="0"/>
                <w:szCs w:val="24"/>
              </w:rPr>
              <w:t>　</w:t>
            </w:r>
          </w:p>
        </w:tc>
      </w:tr>
      <w:tr w14:paraId="0D0BA12C">
        <w:tblPrEx>
          <w:tblCellMar>
            <w:top w:w="0" w:type="dxa"/>
            <w:left w:w="28" w:type="dxa"/>
            <w:bottom w:w="0" w:type="dxa"/>
            <w:right w:w="28" w:type="dxa"/>
          </w:tblCellMar>
        </w:tblPrEx>
        <w:trPr>
          <w:trHeight w:val="377" w:hRule="atLeast"/>
        </w:trPr>
        <w:tc>
          <w:tcPr>
            <w:tcW w:w="426" w:type="dxa"/>
            <w:vMerge w:val="restart"/>
            <w:tcBorders>
              <w:top w:val="nil"/>
              <w:left w:val="double" w:color="auto" w:sz="6" w:space="0"/>
              <w:bottom w:val="single" w:color="auto" w:sz="4" w:space="0"/>
              <w:right w:val="single" w:color="auto" w:sz="4" w:space="0"/>
            </w:tcBorders>
            <w:shd w:val="clear" w:color="000000" w:fill="FFFFFF"/>
            <w:noWrap/>
            <w:vAlign w:val="center"/>
          </w:tcPr>
          <w:p w14:paraId="4B972F22">
            <w:pPr>
              <w:widowControl/>
              <w:jc w:val="center"/>
              <w:rPr>
                <w:rFonts w:hint="eastAsia" w:ascii="DFKai-SB" w:hAnsi="DFKai-SB" w:eastAsia="DFKai-SB" w:cs="DFKai-SB"/>
                <w:kern w:val="0"/>
                <w:szCs w:val="24"/>
              </w:rPr>
            </w:pPr>
            <w:r>
              <w:rPr>
                <w:rFonts w:hint="eastAsia" w:ascii="DFKai-SB" w:hAnsi="DFKai-SB" w:eastAsia="DFKai-SB" w:cs="DFKai-SB"/>
                <w:kern w:val="0"/>
                <w:szCs w:val="24"/>
              </w:rPr>
              <w:t>15</w:t>
            </w:r>
          </w:p>
        </w:tc>
        <w:tc>
          <w:tcPr>
            <w:tcW w:w="1842" w:type="dxa"/>
            <w:vMerge w:val="restart"/>
            <w:tcBorders>
              <w:top w:val="nil"/>
              <w:left w:val="single" w:color="auto" w:sz="4" w:space="0"/>
              <w:bottom w:val="single" w:color="auto" w:sz="4" w:space="0"/>
              <w:right w:val="single" w:color="auto" w:sz="4" w:space="0"/>
            </w:tcBorders>
            <w:shd w:val="clear" w:color="000000" w:fill="FFFFFF"/>
            <w:vAlign w:val="center"/>
          </w:tcPr>
          <w:p w14:paraId="01F815AE">
            <w:pPr>
              <w:widowControl/>
              <w:jc w:val="center"/>
              <w:rPr>
                <w:rFonts w:hint="eastAsia" w:ascii="DFKai-SB" w:hAnsi="DFKai-SB" w:eastAsia="DFKai-SB" w:cs="DFKai-SB"/>
                <w:kern w:val="0"/>
                <w:szCs w:val="24"/>
              </w:rPr>
            </w:pPr>
            <w:r>
              <w:rPr>
                <w:rFonts w:hint="eastAsia" w:ascii="DFKai-SB" w:hAnsi="DFKai-SB" w:eastAsia="DFKai-SB" w:cs="DFKai-SB"/>
                <w:kern w:val="0"/>
                <w:szCs w:val="24"/>
              </w:rPr>
              <w:t>相关业绩</w:t>
            </w:r>
          </w:p>
        </w:tc>
        <w:tc>
          <w:tcPr>
            <w:tcW w:w="6670" w:type="dxa"/>
            <w:gridSpan w:val="4"/>
            <w:tcBorders>
              <w:top w:val="single" w:color="auto" w:sz="4" w:space="0"/>
              <w:left w:val="nil"/>
              <w:bottom w:val="single" w:color="auto" w:sz="4" w:space="0"/>
              <w:right w:val="single" w:color="000000" w:sz="4" w:space="0"/>
            </w:tcBorders>
            <w:shd w:val="clear" w:color="000000" w:fill="FFFFFF"/>
            <w:noWrap/>
            <w:vAlign w:val="center"/>
          </w:tcPr>
          <w:p w14:paraId="25645E06">
            <w:pPr>
              <w:widowControl/>
              <w:jc w:val="center"/>
              <w:rPr>
                <w:rFonts w:hint="eastAsia" w:ascii="DFKai-SB" w:hAnsi="DFKai-SB" w:eastAsia="DFKai-SB" w:cs="DFKai-SB"/>
                <w:kern w:val="0"/>
                <w:szCs w:val="24"/>
              </w:rPr>
            </w:pPr>
            <w:r>
              <w:rPr>
                <w:rFonts w:hint="eastAsia" w:ascii="DFKai-SB" w:hAnsi="DFKai-SB" w:eastAsia="DFKai-SB" w:cs="DFKai-SB"/>
                <w:kern w:val="0"/>
                <w:szCs w:val="24"/>
              </w:rPr>
              <w:t>　</w:t>
            </w:r>
          </w:p>
        </w:tc>
        <w:tc>
          <w:tcPr>
            <w:tcW w:w="1268" w:type="dxa"/>
            <w:vMerge w:val="restart"/>
            <w:tcBorders>
              <w:top w:val="nil"/>
              <w:left w:val="single" w:color="auto" w:sz="4" w:space="0"/>
              <w:bottom w:val="double" w:color="000000" w:sz="6" w:space="0"/>
              <w:right w:val="double" w:color="auto" w:sz="6" w:space="0"/>
            </w:tcBorders>
            <w:shd w:val="clear" w:color="000000" w:fill="FFFFFF"/>
            <w:vAlign w:val="center"/>
          </w:tcPr>
          <w:p w14:paraId="1677CD4C">
            <w:pPr>
              <w:widowControl/>
              <w:jc w:val="center"/>
              <w:rPr>
                <w:rFonts w:hint="eastAsia" w:ascii="DFKai-SB" w:hAnsi="DFKai-SB" w:eastAsia="DFKai-SB" w:cs="DFKai-SB"/>
                <w:kern w:val="0"/>
                <w:szCs w:val="24"/>
              </w:rPr>
            </w:pPr>
            <w:r>
              <w:rPr>
                <w:rFonts w:hint="eastAsia" w:ascii="DFKai-SB" w:hAnsi="DFKai-SB" w:eastAsia="DFKai-SB" w:cs="DFKai-SB"/>
                <w:kern w:val="0"/>
                <w:szCs w:val="24"/>
              </w:rPr>
              <w:t>可提供附件详细列表</w:t>
            </w:r>
          </w:p>
        </w:tc>
      </w:tr>
      <w:tr w14:paraId="6EE8180A">
        <w:tblPrEx>
          <w:tblCellMar>
            <w:top w:w="0" w:type="dxa"/>
            <w:left w:w="28" w:type="dxa"/>
            <w:bottom w:w="0" w:type="dxa"/>
            <w:right w:w="28" w:type="dxa"/>
          </w:tblCellMar>
        </w:tblPrEx>
        <w:trPr>
          <w:trHeight w:val="234" w:hRule="atLeast"/>
        </w:trPr>
        <w:tc>
          <w:tcPr>
            <w:tcW w:w="426" w:type="dxa"/>
            <w:vMerge w:val="continue"/>
            <w:tcBorders>
              <w:top w:val="nil"/>
              <w:left w:val="double" w:color="auto" w:sz="6" w:space="0"/>
              <w:bottom w:val="single" w:color="auto" w:sz="4" w:space="0"/>
              <w:right w:val="single" w:color="auto" w:sz="4" w:space="0"/>
            </w:tcBorders>
            <w:vAlign w:val="center"/>
          </w:tcPr>
          <w:p w14:paraId="1232D02E">
            <w:pPr>
              <w:widowControl/>
              <w:rPr>
                <w:rFonts w:hint="eastAsia" w:ascii="DFKai-SB" w:hAnsi="DFKai-SB" w:eastAsia="DFKai-SB" w:cs="DFKai-SB"/>
                <w:kern w:val="0"/>
                <w:szCs w:val="24"/>
              </w:rPr>
            </w:pPr>
          </w:p>
        </w:tc>
        <w:tc>
          <w:tcPr>
            <w:tcW w:w="1842" w:type="dxa"/>
            <w:vMerge w:val="continue"/>
            <w:tcBorders>
              <w:top w:val="nil"/>
              <w:left w:val="single" w:color="auto" w:sz="4" w:space="0"/>
              <w:bottom w:val="single" w:color="auto" w:sz="4" w:space="0"/>
              <w:right w:val="single" w:color="auto" w:sz="4" w:space="0"/>
            </w:tcBorders>
            <w:vAlign w:val="center"/>
          </w:tcPr>
          <w:p w14:paraId="42693B38">
            <w:pPr>
              <w:widowControl/>
              <w:rPr>
                <w:rFonts w:hint="eastAsia" w:ascii="DFKai-SB" w:hAnsi="DFKai-SB" w:eastAsia="DFKai-SB" w:cs="DFKai-SB"/>
                <w:kern w:val="0"/>
                <w:szCs w:val="24"/>
              </w:rPr>
            </w:pPr>
          </w:p>
        </w:tc>
        <w:tc>
          <w:tcPr>
            <w:tcW w:w="6670" w:type="dxa"/>
            <w:gridSpan w:val="4"/>
            <w:tcBorders>
              <w:top w:val="single" w:color="auto" w:sz="4" w:space="0"/>
              <w:left w:val="nil"/>
              <w:bottom w:val="single" w:color="auto" w:sz="4" w:space="0"/>
              <w:right w:val="single" w:color="000000" w:sz="4" w:space="0"/>
            </w:tcBorders>
            <w:shd w:val="clear" w:color="000000" w:fill="FFFFFF"/>
            <w:noWrap/>
            <w:vAlign w:val="center"/>
          </w:tcPr>
          <w:p w14:paraId="5A11AA42">
            <w:pPr>
              <w:widowControl/>
              <w:jc w:val="center"/>
              <w:rPr>
                <w:rFonts w:hint="eastAsia" w:ascii="DFKai-SB" w:hAnsi="DFKai-SB" w:eastAsia="DFKai-SB" w:cs="DFKai-SB"/>
                <w:kern w:val="0"/>
                <w:szCs w:val="24"/>
              </w:rPr>
            </w:pPr>
            <w:r>
              <w:rPr>
                <w:rFonts w:hint="eastAsia" w:ascii="DFKai-SB" w:hAnsi="DFKai-SB" w:eastAsia="DFKai-SB" w:cs="DFKai-SB"/>
                <w:kern w:val="0"/>
                <w:szCs w:val="24"/>
              </w:rPr>
              <w:t>　</w:t>
            </w:r>
          </w:p>
        </w:tc>
        <w:tc>
          <w:tcPr>
            <w:tcW w:w="1268" w:type="dxa"/>
            <w:vMerge w:val="continue"/>
            <w:tcBorders>
              <w:top w:val="nil"/>
              <w:left w:val="single" w:color="auto" w:sz="4" w:space="0"/>
              <w:bottom w:val="double" w:color="000000" w:sz="6" w:space="0"/>
              <w:right w:val="double" w:color="auto" w:sz="6" w:space="0"/>
            </w:tcBorders>
            <w:vAlign w:val="center"/>
          </w:tcPr>
          <w:p w14:paraId="72BD9AC9">
            <w:pPr>
              <w:widowControl/>
              <w:rPr>
                <w:rFonts w:hint="eastAsia" w:ascii="DFKai-SB" w:hAnsi="DFKai-SB" w:eastAsia="DFKai-SB" w:cs="DFKai-SB"/>
                <w:kern w:val="0"/>
                <w:szCs w:val="24"/>
              </w:rPr>
            </w:pPr>
          </w:p>
        </w:tc>
      </w:tr>
      <w:tr w14:paraId="717F8A33">
        <w:tblPrEx>
          <w:tblCellMar>
            <w:top w:w="0" w:type="dxa"/>
            <w:left w:w="28" w:type="dxa"/>
            <w:bottom w:w="0" w:type="dxa"/>
            <w:right w:w="28" w:type="dxa"/>
          </w:tblCellMar>
        </w:tblPrEx>
        <w:trPr>
          <w:trHeight w:val="324" w:hRule="atLeast"/>
        </w:trPr>
        <w:tc>
          <w:tcPr>
            <w:tcW w:w="426" w:type="dxa"/>
            <w:vMerge w:val="continue"/>
            <w:tcBorders>
              <w:top w:val="nil"/>
              <w:left w:val="double" w:color="auto" w:sz="6" w:space="0"/>
              <w:bottom w:val="single" w:color="auto" w:sz="4" w:space="0"/>
              <w:right w:val="single" w:color="auto" w:sz="4" w:space="0"/>
            </w:tcBorders>
            <w:vAlign w:val="center"/>
          </w:tcPr>
          <w:p w14:paraId="58EF1DC2">
            <w:pPr>
              <w:widowControl/>
              <w:rPr>
                <w:rFonts w:hint="eastAsia" w:ascii="DFKai-SB" w:hAnsi="DFKai-SB" w:eastAsia="DFKai-SB" w:cs="DFKai-SB"/>
                <w:kern w:val="0"/>
                <w:szCs w:val="24"/>
              </w:rPr>
            </w:pPr>
          </w:p>
        </w:tc>
        <w:tc>
          <w:tcPr>
            <w:tcW w:w="1842" w:type="dxa"/>
            <w:vMerge w:val="continue"/>
            <w:tcBorders>
              <w:top w:val="nil"/>
              <w:left w:val="single" w:color="auto" w:sz="4" w:space="0"/>
              <w:bottom w:val="single" w:color="auto" w:sz="4" w:space="0"/>
              <w:right w:val="single" w:color="auto" w:sz="4" w:space="0"/>
            </w:tcBorders>
            <w:vAlign w:val="center"/>
          </w:tcPr>
          <w:p w14:paraId="68558B7E">
            <w:pPr>
              <w:widowControl/>
              <w:rPr>
                <w:rFonts w:hint="eastAsia" w:ascii="DFKai-SB" w:hAnsi="DFKai-SB" w:eastAsia="DFKai-SB" w:cs="DFKai-SB"/>
                <w:kern w:val="0"/>
                <w:szCs w:val="24"/>
              </w:rPr>
            </w:pPr>
          </w:p>
        </w:tc>
        <w:tc>
          <w:tcPr>
            <w:tcW w:w="6670" w:type="dxa"/>
            <w:gridSpan w:val="4"/>
            <w:tcBorders>
              <w:top w:val="single" w:color="auto" w:sz="4" w:space="0"/>
              <w:left w:val="nil"/>
              <w:bottom w:val="nil"/>
              <w:right w:val="single" w:color="000000" w:sz="4" w:space="0"/>
            </w:tcBorders>
            <w:shd w:val="clear" w:color="000000" w:fill="FFFFFF"/>
            <w:noWrap/>
            <w:vAlign w:val="center"/>
          </w:tcPr>
          <w:p w14:paraId="34D54FD1">
            <w:pPr>
              <w:widowControl/>
              <w:jc w:val="center"/>
              <w:rPr>
                <w:rFonts w:hint="eastAsia" w:ascii="DFKai-SB" w:hAnsi="DFKai-SB" w:eastAsia="DFKai-SB" w:cs="DFKai-SB"/>
                <w:kern w:val="0"/>
                <w:szCs w:val="24"/>
              </w:rPr>
            </w:pPr>
            <w:r>
              <w:rPr>
                <w:rFonts w:hint="eastAsia" w:ascii="DFKai-SB" w:hAnsi="DFKai-SB" w:eastAsia="DFKai-SB" w:cs="DFKai-SB"/>
                <w:kern w:val="0"/>
                <w:szCs w:val="24"/>
              </w:rPr>
              <w:t>　</w:t>
            </w:r>
          </w:p>
        </w:tc>
        <w:tc>
          <w:tcPr>
            <w:tcW w:w="1268" w:type="dxa"/>
            <w:vMerge w:val="continue"/>
            <w:tcBorders>
              <w:top w:val="nil"/>
              <w:left w:val="single" w:color="auto" w:sz="4" w:space="0"/>
              <w:bottom w:val="double" w:color="000000" w:sz="6" w:space="0"/>
              <w:right w:val="double" w:color="auto" w:sz="6" w:space="0"/>
            </w:tcBorders>
            <w:vAlign w:val="center"/>
          </w:tcPr>
          <w:p w14:paraId="7663E61B">
            <w:pPr>
              <w:widowControl/>
              <w:rPr>
                <w:rFonts w:hint="eastAsia" w:ascii="DFKai-SB" w:hAnsi="DFKai-SB" w:eastAsia="DFKai-SB" w:cs="DFKai-SB"/>
                <w:kern w:val="0"/>
                <w:szCs w:val="24"/>
              </w:rPr>
            </w:pPr>
          </w:p>
        </w:tc>
      </w:tr>
      <w:tr w14:paraId="47CE60FF">
        <w:tblPrEx>
          <w:tblCellMar>
            <w:top w:w="0" w:type="dxa"/>
            <w:left w:w="28" w:type="dxa"/>
            <w:bottom w:w="0" w:type="dxa"/>
            <w:right w:w="28" w:type="dxa"/>
          </w:tblCellMar>
        </w:tblPrEx>
        <w:trPr>
          <w:trHeight w:val="164" w:hRule="atLeast"/>
        </w:trPr>
        <w:tc>
          <w:tcPr>
            <w:tcW w:w="426" w:type="dxa"/>
            <w:vMerge w:val="restart"/>
            <w:tcBorders>
              <w:top w:val="double" w:color="auto" w:sz="6" w:space="0"/>
              <w:left w:val="double" w:color="auto" w:sz="6" w:space="0"/>
              <w:bottom w:val="double" w:color="000000" w:sz="6" w:space="0"/>
              <w:right w:val="single" w:color="auto" w:sz="4" w:space="0"/>
            </w:tcBorders>
            <w:shd w:val="clear" w:color="000000" w:fill="FFFFFF"/>
            <w:noWrap/>
            <w:vAlign w:val="center"/>
          </w:tcPr>
          <w:p w14:paraId="44E5B20D">
            <w:pPr>
              <w:widowControl/>
              <w:jc w:val="center"/>
              <w:rPr>
                <w:rFonts w:hint="eastAsia" w:ascii="DFKai-SB" w:hAnsi="DFKai-SB" w:eastAsia="DFKai-SB" w:cs="DFKai-SB"/>
                <w:kern w:val="0"/>
                <w:szCs w:val="24"/>
              </w:rPr>
            </w:pPr>
            <w:r>
              <w:rPr>
                <w:rFonts w:hint="eastAsia" w:ascii="DFKai-SB" w:hAnsi="DFKai-SB" w:eastAsia="DFKai-SB" w:cs="DFKai-SB"/>
                <w:kern w:val="0"/>
                <w:szCs w:val="24"/>
              </w:rPr>
              <w:t>16</w:t>
            </w:r>
          </w:p>
        </w:tc>
        <w:tc>
          <w:tcPr>
            <w:tcW w:w="1842" w:type="dxa"/>
            <w:vMerge w:val="restart"/>
            <w:tcBorders>
              <w:top w:val="double" w:color="auto" w:sz="6" w:space="0"/>
              <w:left w:val="single" w:color="auto" w:sz="4" w:space="0"/>
              <w:bottom w:val="double" w:color="000000" w:sz="6" w:space="0"/>
              <w:right w:val="single" w:color="auto" w:sz="4" w:space="0"/>
            </w:tcBorders>
            <w:shd w:val="clear" w:color="000000" w:fill="FFFFFF"/>
            <w:vAlign w:val="center"/>
          </w:tcPr>
          <w:p w14:paraId="3AEC6960">
            <w:pPr>
              <w:widowControl/>
              <w:jc w:val="center"/>
              <w:rPr>
                <w:rFonts w:hint="eastAsia" w:ascii="DFKai-SB" w:hAnsi="DFKai-SB" w:eastAsia="DFKai-SB" w:cs="DFKai-SB"/>
                <w:kern w:val="0"/>
                <w:szCs w:val="24"/>
              </w:rPr>
            </w:pPr>
            <w:r>
              <w:rPr>
                <w:rFonts w:hint="eastAsia" w:ascii="DFKai-SB" w:hAnsi="DFKai-SB" w:eastAsia="DFKai-SB" w:cs="DFKai-SB"/>
                <w:kern w:val="0"/>
                <w:szCs w:val="24"/>
              </w:rPr>
              <w:t>主要涉及领域</w:t>
            </w:r>
          </w:p>
        </w:tc>
        <w:tc>
          <w:tcPr>
            <w:tcW w:w="1418" w:type="dxa"/>
            <w:tcBorders>
              <w:top w:val="double" w:color="auto" w:sz="6" w:space="0"/>
              <w:left w:val="nil"/>
              <w:bottom w:val="single" w:color="auto" w:sz="4" w:space="0"/>
              <w:right w:val="single" w:color="auto" w:sz="4" w:space="0"/>
            </w:tcBorders>
            <w:shd w:val="clear" w:color="000000" w:fill="FFFFFF"/>
            <w:noWrap/>
            <w:vAlign w:val="center"/>
          </w:tcPr>
          <w:p w14:paraId="1A935AC0">
            <w:pPr>
              <w:widowControl/>
              <w:rPr>
                <w:rFonts w:hint="eastAsia" w:ascii="DFKai-SB" w:hAnsi="DFKai-SB" w:eastAsia="DFKai-SB" w:cs="DFKai-SB"/>
                <w:kern w:val="0"/>
                <w:szCs w:val="24"/>
                <w:lang w:val="en-US" w:eastAsia="zh-CN"/>
              </w:rPr>
            </w:pPr>
            <w:r>
              <w:rPr>
                <w:rFonts w:hint="eastAsia" w:ascii="DFKai-SB" w:hAnsi="DFKai-SB" w:eastAsia="DFKai-SB" w:cs="DFKai-SB"/>
                <w:kern w:val="0"/>
                <w:szCs w:val="24"/>
              </w:rPr>
              <w:t>□</w:t>
            </w:r>
            <w:r>
              <w:rPr>
                <w:rFonts w:hint="eastAsia" w:ascii="DFKai-SB" w:hAnsi="DFKai-SB" w:eastAsia="DFKai-SB" w:cs="DFKai-SB"/>
                <w:kern w:val="0"/>
                <w:szCs w:val="24"/>
                <w:lang w:val="en-US" w:eastAsia="zh-CN"/>
              </w:rPr>
              <w:t>开工奠基</w:t>
            </w:r>
          </w:p>
        </w:tc>
        <w:tc>
          <w:tcPr>
            <w:tcW w:w="1418" w:type="dxa"/>
            <w:tcBorders>
              <w:top w:val="double" w:color="auto" w:sz="6" w:space="0"/>
              <w:left w:val="nil"/>
              <w:bottom w:val="single" w:color="auto" w:sz="4" w:space="0"/>
              <w:right w:val="single" w:color="auto" w:sz="4" w:space="0"/>
            </w:tcBorders>
            <w:shd w:val="clear" w:color="000000" w:fill="FFFFFF"/>
            <w:noWrap/>
            <w:vAlign w:val="center"/>
          </w:tcPr>
          <w:p w14:paraId="220D272F">
            <w:pPr>
              <w:widowControl/>
              <w:rPr>
                <w:rFonts w:hint="eastAsia" w:ascii="DFKai-SB" w:hAnsi="DFKai-SB" w:eastAsia="DFKai-SB" w:cs="DFKai-SB"/>
                <w:kern w:val="0"/>
                <w:szCs w:val="24"/>
                <w:lang w:val="en-US" w:eastAsia="zh-CN"/>
              </w:rPr>
            </w:pPr>
            <w:r>
              <w:rPr>
                <w:rFonts w:hint="eastAsia" w:ascii="DFKai-SB" w:hAnsi="DFKai-SB" w:eastAsia="DFKai-SB" w:cs="DFKai-SB"/>
                <w:kern w:val="0"/>
                <w:szCs w:val="24"/>
              </w:rPr>
              <w:t>□</w:t>
            </w:r>
            <w:r>
              <w:rPr>
                <w:rFonts w:hint="eastAsia" w:ascii="DFKai-SB" w:hAnsi="DFKai-SB" w:eastAsia="DFKai-SB" w:cs="DFKai-SB"/>
                <w:kern w:val="0"/>
                <w:szCs w:val="24"/>
                <w:lang w:val="en-US" w:eastAsia="zh-CN"/>
              </w:rPr>
              <w:t>发布会</w:t>
            </w:r>
          </w:p>
        </w:tc>
        <w:tc>
          <w:tcPr>
            <w:tcW w:w="1559" w:type="dxa"/>
            <w:tcBorders>
              <w:top w:val="double" w:color="auto" w:sz="6" w:space="0"/>
              <w:left w:val="nil"/>
              <w:bottom w:val="single" w:color="auto" w:sz="4" w:space="0"/>
              <w:right w:val="single" w:color="auto" w:sz="4" w:space="0"/>
            </w:tcBorders>
            <w:shd w:val="clear" w:color="000000" w:fill="FFFFFF"/>
            <w:noWrap/>
            <w:vAlign w:val="center"/>
          </w:tcPr>
          <w:p w14:paraId="6DA4E8B9">
            <w:pPr>
              <w:widowControl/>
              <w:rPr>
                <w:rFonts w:hint="eastAsia" w:ascii="DFKai-SB" w:hAnsi="DFKai-SB" w:eastAsia="DFKai-SB" w:cs="DFKai-SB"/>
                <w:kern w:val="0"/>
                <w:szCs w:val="24"/>
                <w:lang w:val="en-US" w:eastAsia="zh-CN"/>
              </w:rPr>
            </w:pPr>
            <w:r>
              <w:rPr>
                <w:rFonts w:hint="eastAsia" w:ascii="DFKai-SB" w:hAnsi="DFKai-SB" w:eastAsia="DFKai-SB" w:cs="DFKai-SB"/>
                <w:kern w:val="0"/>
                <w:szCs w:val="24"/>
              </w:rPr>
              <w:t>□</w:t>
            </w:r>
            <w:r>
              <w:rPr>
                <w:rFonts w:hint="eastAsia" w:ascii="DFKai-SB" w:hAnsi="DFKai-SB" w:eastAsia="DFKai-SB" w:cs="DFKai-SB"/>
                <w:kern w:val="0"/>
                <w:szCs w:val="24"/>
                <w:lang w:val="en-US" w:eastAsia="zh-CN"/>
              </w:rPr>
              <w:t>开业开幕</w:t>
            </w:r>
          </w:p>
        </w:tc>
        <w:tc>
          <w:tcPr>
            <w:tcW w:w="2275" w:type="dxa"/>
            <w:tcBorders>
              <w:top w:val="double" w:color="auto" w:sz="6" w:space="0"/>
              <w:left w:val="nil"/>
              <w:bottom w:val="single" w:color="auto" w:sz="4" w:space="0"/>
              <w:right w:val="single" w:color="auto" w:sz="4" w:space="0"/>
            </w:tcBorders>
            <w:shd w:val="clear" w:color="000000" w:fill="FFFFFF"/>
            <w:noWrap/>
            <w:vAlign w:val="center"/>
          </w:tcPr>
          <w:p w14:paraId="6A80F951">
            <w:pPr>
              <w:widowControl/>
              <w:rPr>
                <w:rFonts w:hint="eastAsia" w:ascii="DFKai-SB" w:hAnsi="DFKai-SB" w:eastAsia="DFKai-SB" w:cs="DFKai-SB"/>
                <w:kern w:val="0"/>
                <w:szCs w:val="24"/>
                <w:lang w:val="en-US" w:eastAsia="zh-CN"/>
              </w:rPr>
            </w:pPr>
            <w:r>
              <w:rPr>
                <w:rFonts w:hint="eastAsia" w:ascii="DFKai-SB" w:hAnsi="DFKai-SB" w:eastAsia="DFKai-SB" w:cs="DFKai-SB"/>
                <w:kern w:val="0"/>
                <w:szCs w:val="24"/>
              </w:rPr>
              <w:t>□</w:t>
            </w:r>
            <w:r>
              <w:rPr>
                <w:rFonts w:hint="eastAsia" w:ascii="DFKai-SB" w:hAnsi="DFKai-SB" w:eastAsia="DFKai-SB" w:cs="DFKai-SB"/>
                <w:kern w:val="0"/>
                <w:szCs w:val="24"/>
                <w:lang w:val="en-US" w:eastAsia="zh-CN"/>
              </w:rPr>
              <w:t>演唱会</w:t>
            </w:r>
          </w:p>
        </w:tc>
        <w:tc>
          <w:tcPr>
            <w:tcW w:w="1268" w:type="dxa"/>
            <w:tcBorders>
              <w:top w:val="nil"/>
              <w:left w:val="nil"/>
              <w:bottom w:val="single" w:color="auto" w:sz="4" w:space="0"/>
              <w:right w:val="double" w:color="auto" w:sz="6" w:space="0"/>
            </w:tcBorders>
            <w:shd w:val="clear" w:color="000000" w:fill="FFFFFF"/>
            <w:noWrap/>
            <w:vAlign w:val="center"/>
          </w:tcPr>
          <w:p w14:paraId="70E978DB">
            <w:pPr>
              <w:widowControl/>
              <w:rPr>
                <w:rFonts w:hint="eastAsia" w:ascii="DFKai-SB" w:hAnsi="DFKai-SB" w:eastAsia="DFKai-SB" w:cs="DFKai-SB"/>
                <w:kern w:val="0"/>
                <w:szCs w:val="24"/>
              </w:rPr>
            </w:pPr>
            <w:r>
              <w:rPr>
                <w:rFonts w:hint="eastAsia" w:ascii="DFKai-SB" w:hAnsi="DFKai-SB" w:eastAsia="DFKai-SB" w:cs="DFKai-SB"/>
                <w:kern w:val="0"/>
                <w:szCs w:val="24"/>
              </w:rPr>
              <w:t>　</w:t>
            </w:r>
          </w:p>
        </w:tc>
      </w:tr>
      <w:tr w14:paraId="1C2DFB15">
        <w:tblPrEx>
          <w:tblCellMar>
            <w:top w:w="0" w:type="dxa"/>
            <w:left w:w="28" w:type="dxa"/>
            <w:bottom w:w="0" w:type="dxa"/>
            <w:right w:w="28" w:type="dxa"/>
          </w:tblCellMar>
        </w:tblPrEx>
        <w:trPr>
          <w:trHeight w:val="254" w:hRule="atLeast"/>
        </w:trPr>
        <w:tc>
          <w:tcPr>
            <w:tcW w:w="426" w:type="dxa"/>
            <w:vMerge w:val="continue"/>
            <w:tcBorders>
              <w:top w:val="double" w:color="auto" w:sz="6" w:space="0"/>
              <w:left w:val="double" w:color="auto" w:sz="6" w:space="0"/>
              <w:bottom w:val="double" w:color="000000" w:sz="6" w:space="0"/>
              <w:right w:val="single" w:color="auto" w:sz="4" w:space="0"/>
            </w:tcBorders>
            <w:vAlign w:val="center"/>
          </w:tcPr>
          <w:p w14:paraId="536BDECB">
            <w:pPr>
              <w:widowControl/>
              <w:rPr>
                <w:rFonts w:hint="eastAsia" w:ascii="DFKai-SB" w:hAnsi="DFKai-SB" w:eastAsia="DFKai-SB" w:cs="DFKai-SB"/>
                <w:kern w:val="0"/>
                <w:szCs w:val="24"/>
              </w:rPr>
            </w:pPr>
          </w:p>
        </w:tc>
        <w:tc>
          <w:tcPr>
            <w:tcW w:w="1842" w:type="dxa"/>
            <w:vMerge w:val="continue"/>
            <w:tcBorders>
              <w:top w:val="double" w:color="auto" w:sz="6" w:space="0"/>
              <w:left w:val="single" w:color="auto" w:sz="4" w:space="0"/>
              <w:bottom w:val="double" w:color="000000" w:sz="6" w:space="0"/>
              <w:right w:val="single" w:color="auto" w:sz="4" w:space="0"/>
            </w:tcBorders>
            <w:vAlign w:val="center"/>
          </w:tcPr>
          <w:p w14:paraId="6C4EE883">
            <w:pPr>
              <w:widowControl/>
              <w:rPr>
                <w:rFonts w:hint="eastAsia" w:ascii="DFKai-SB" w:hAnsi="DFKai-SB" w:eastAsia="DFKai-SB" w:cs="DFKai-SB"/>
                <w:kern w:val="0"/>
                <w:szCs w:val="24"/>
              </w:rPr>
            </w:pPr>
          </w:p>
        </w:tc>
        <w:tc>
          <w:tcPr>
            <w:tcW w:w="1418" w:type="dxa"/>
            <w:tcBorders>
              <w:top w:val="nil"/>
              <w:left w:val="nil"/>
              <w:bottom w:val="single" w:color="auto" w:sz="4" w:space="0"/>
              <w:right w:val="single" w:color="auto" w:sz="4" w:space="0"/>
            </w:tcBorders>
            <w:shd w:val="clear" w:color="000000" w:fill="FFFFFF"/>
            <w:noWrap/>
            <w:vAlign w:val="center"/>
          </w:tcPr>
          <w:p w14:paraId="2A3AD078">
            <w:pPr>
              <w:widowControl/>
              <w:rPr>
                <w:rFonts w:hint="eastAsia" w:ascii="DFKai-SB" w:hAnsi="DFKai-SB" w:eastAsia="DFKai-SB" w:cs="DFKai-SB"/>
                <w:kern w:val="0"/>
                <w:szCs w:val="24"/>
                <w:lang w:val="en-US" w:eastAsia="zh-CN"/>
              </w:rPr>
            </w:pPr>
            <w:r>
              <w:rPr>
                <w:rFonts w:hint="eastAsia" w:ascii="DFKai-SB" w:hAnsi="DFKai-SB" w:eastAsia="DFKai-SB" w:cs="DFKai-SB"/>
                <w:kern w:val="0"/>
                <w:szCs w:val="24"/>
              </w:rPr>
              <w:t>□</w:t>
            </w:r>
            <w:r>
              <w:rPr>
                <w:rFonts w:hint="eastAsia" w:ascii="DFKai-SB" w:hAnsi="DFKai-SB" w:eastAsia="DFKai-SB" w:cs="DFKai-SB"/>
                <w:kern w:val="0"/>
                <w:szCs w:val="24"/>
                <w:lang w:val="en-US" w:eastAsia="zh-CN"/>
              </w:rPr>
              <w:t>节庆晚会</w:t>
            </w:r>
          </w:p>
        </w:tc>
        <w:tc>
          <w:tcPr>
            <w:tcW w:w="1418" w:type="dxa"/>
            <w:tcBorders>
              <w:top w:val="nil"/>
              <w:left w:val="nil"/>
              <w:bottom w:val="single" w:color="auto" w:sz="4" w:space="0"/>
              <w:right w:val="single" w:color="auto" w:sz="4" w:space="0"/>
            </w:tcBorders>
            <w:shd w:val="clear" w:color="000000" w:fill="FFFFFF"/>
            <w:noWrap/>
            <w:vAlign w:val="center"/>
          </w:tcPr>
          <w:p w14:paraId="2D5C4E35">
            <w:pPr>
              <w:widowControl/>
              <w:rPr>
                <w:rFonts w:hint="eastAsia" w:ascii="DFKai-SB" w:hAnsi="DFKai-SB" w:eastAsia="DFKai-SB" w:cs="DFKai-SB"/>
                <w:kern w:val="0"/>
                <w:szCs w:val="24"/>
                <w:lang w:val="en-US" w:eastAsia="zh-CN"/>
              </w:rPr>
            </w:pPr>
            <w:r>
              <w:rPr>
                <w:rFonts w:hint="eastAsia" w:ascii="DFKai-SB" w:hAnsi="DFKai-SB" w:eastAsia="DFKai-SB" w:cs="DFKai-SB"/>
                <w:kern w:val="0"/>
                <w:szCs w:val="24"/>
              </w:rPr>
              <w:t>□</w:t>
            </w:r>
            <w:r>
              <w:rPr>
                <w:rFonts w:hint="eastAsia" w:ascii="DFKai-SB" w:hAnsi="DFKai-SB" w:eastAsia="DFKai-SB" w:cs="DFKai-SB"/>
                <w:kern w:val="0"/>
                <w:szCs w:val="24"/>
                <w:lang w:val="en-US" w:eastAsia="zh-CN"/>
              </w:rPr>
              <w:t>乔迁揭牌</w:t>
            </w:r>
          </w:p>
        </w:tc>
        <w:tc>
          <w:tcPr>
            <w:tcW w:w="1559" w:type="dxa"/>
            <w:tcBorders>
              <w:top w:val="nil"/>
              <w:left w:val="nil"/>
              <w:bottom w:val="single" w:color="auto" w:sz="4" w:space="0"/>
              <w:right w:val="single" w:color="auto" w:sz="4" w:space="0"/>
            </w:tcBorders>
            <w:shd w:val="clear" w:color="000000" w:fill="FFFFFF"/>
            <w:noWrap/>
            <w:vAlign w:val="center"/>
          </w:tcPr>
          <w:p w14:paraId="49310D16">
            <w:pPr>
              <w:widowControl/>
              <w:rPr>
                <w:rFonts w:hint="eastAsia" w:ascii="DFKai-SB" w:hAnsi="DFKai-SB" w:eastAsia="DFKai-SB" w:cs="DFKai-SB"/>
                <w:kern w:val="0"/>
                <w:szCs w:val="24"/>
                <w:lang w:val="en-US" w:eastAsia="zh-CN"/>
              </w:rPr>
            </w:pPr>
            <w:r>
              <w:rPr>
                <w:rFonts w:hint="eastAsia" w:ascii="DFKai-SB" w:hAnsi="DFKai-SB" w:eastAsia="DFKai-SB" w:cs="DFKai-SB"/>
                <w:kern w:val="0"/>
                <w:szCs w:val="24"/>
              </w:rPr>
              <w:t>□</w:t>
            </w:r>
            <w:r>
              <w:rPr>
                <w:rFonts w:hint="eastAsia" w:ascii="DFKai-SB" w:hAnsi="DFKai-SB" w:eastAsia="DFKai-SB" w:cs="DFKai-SB"/>
                <w:kern w:val="0"/>
                <w:szCs w:val="24"/>
                <w:lang w:val="en-US" w:eastAsia="zh-CN"/>
              </w:rPr>
              <w:t>主题赛事</w:t>
            </w:r>
          </w:p>
        </w:tc>
        <w:tc>
          <w:tcPr>
            <w:tcW w:w="2275" w:type="dxa"/>
            <w:tcBorders>
              <w:top w:val="nil"/>
              <w:left w:val="nil"/>
              <w:bottom w:val="single" w:color="auto" w:sz="4" w:space="0"/>
              <w:right w:val="single" w:color="auto" w:sz="4" w:space="0"/>
            </w:tcBorders>
            <w:shd w:val="clear" w:color="000000" w:fill="FFFFFF"/>
            <w:noWrap/>
            <w:vAlign w:val="center"/>
          </w:tcPr>
          <w:p w14:paraId="79CFE9EB">
            <w:pPr>
              <w:widowControl/>
              <w:rPr>
                <w:rFonts w:hint="eastAsia" w:ascii="DFKai-SB" w:hAnsi="DFKai-SB" w:eastAsia="DFKai-SB" w:cs="DFKai-SB"/>
                <w:kern w:val="0"/>
                <w:szCs w:val="24"/>
                <w:lang w:val="en-US" w:eastAsia="zh-CN"/>
              </w:rPr>
            </w:pPr>
            <w:r>
              <w:rPr>
                <w:rFonts w:hint="eastAsia" w:ascii="DFKai-SB" w:hAnsi="DFKai-SB" w:eastAsia="DFKai-SB" w:cs="DFKai-SB"/>
                <w:kern w:val="0"/>
                <w:szCs w:val="24"/>
              </w:rPr>
              <w:t>□</w:t>
            </w:r>
            <w:r>
              <w:rPr>
                <w:rFonts w:hint="eastAsia" w:ascii="DFKai-SB" w:hAnsi="DFKai-SB" w:eastAsia="DFKai-SB" w:cs="DFKai-SB"/>
                <w:kern w:val="0"/>
                <w:szCs w:val="24"/>
                <w:lang w:val="en-US" w:eastAsia="zh-CN"/>
              </w:rPr>
              <w:t>商务会议</w:t>
            </w:r>
          </w:p>
        </w:tc>
        <w:tc>
          <w:tcPr>
            <w:tcW w:w="1268" w:type="dxa"/>
            <w:tcBorders>
              <w:top w:val="nil"/>
              <w:left w:val="nil"/>
              <w:bottom w:val="single" w:color="auto" w:sz="4" w:space="0"/>
              <w:right w:val="double" w:color="auto" w:sz="6" w:space="0"/>
            </w:tcBorders>
            <w:shd w:val="clear" w:color="000000" w:fill="FFFFFF"/>
            <w:noWrap/>
            <w:vAlign w:val="center"/>
          </w:tcPr>
          <w:p w14:paraId="384DCFE9">
            <w:pPr>
              <w:widowControl/>
              <w:rPr>
                <w:rFonts w:hint="eastAsia" w:ascii="DFKai-SB" w:hAnsi="DFKai-SB" w:eastAsia="DFKai-SB" w:cs="DFKai-SB"/>
                <w:kern w:val="0"/>
                <w:szCs w:val="24"/>
              </w:rPr>
            </w:pPr>
            <w:r>
              <w:rPr>
                <w:rFonts w:hint="eastAsia" w:ascii="DFKai-SB" w:hAnsi="DFKai-SB" w:eastAsia="DFKai-SB" w:cs="DFKai-SB"/>
                <w:kern w:val="0"/>
                <w:szCs w:val="24"/>
              </w:rPr>
              <w:t>　</w:t>
            </w:r>
          </w:p>
        </w:tc>
      </w:tr>
      <w:tr w14:paraId="0F4DFF94">
        <w:tblPrEx>
          <w:tblCellMar>
            <w:top w:w="0" w:type="dxa"/>
            <w:left w:w="28" w:type="dxa"/>
            <w:bottom w:w="0" w:type="dxa"/>
            <w:right w:w="28" w:type="dxa"/>
          </w:tblCellMar>
        </w:tblPrEx>
        <w:trPr>
          <w:trHeight w:val="316" w:hRule="atLeast"/>
        </w:trPr>
        <w:tc>
          <w:tcPr>
            <w:tcW w:w="426" w:type="dxa"/>
            <w:vMerge w:val="continue"/>
            <w:tcBorders>
              <w:top w:val="double" w:color="auto" w:sz="6" w:space="0"/>
              <w:left w:val="double" w:color="auto" w:sz="6" w:space="0"/>
              <w:bottom w:val="double" w:color="000000" w:sz="6" w:space="0"/>
              <w:right w:val="single" w:color="auto" w:sz="4" w:space="0"/>
            </w:tcBorders>
            <w:vAlign w:val="center"/>
          </w:tcPr>
          <w:p w14:paraId="2B061B83">
            <w:pPr>
              <w:widowControl/>
              <w:rPr>
                <w:rFonts w:hint="eastAsia" w:ascii="DFKai-SB" w:hAnsi="DFKai-SB" w:eastAsia="DFKai-SB" w:cs="DFKai-SB"/>
                <w:kern w:val="0"/>
                <w:szCs w:val="24"/>
              </w:rPr>
            </w:pPr>
          </w:p>
        </w:tc>
        <w:tc>
          <w:tcPr>
            <w:tcW w:w="1842" w:type="dxa"/>
            <w:vMerge w:val="continue"/>
            <w:tcBorders>
              <w:top w:val="double" w:color="auto" w:sz="6" w:space="0"/>
              <w:left w:val="single" w:color="auto" w:sz="4" w:space="0"/>
              <w:bottom w:val="double" w:color="000000" w:sz="6" w:space="0"/>
              <w:right w:val="single" w:color="auto" w:sz="4" w:space="0"/>
            </w:tcBorders>
            <w:vAlign w:val="center"/>
          </w:tcPr>
          <w:p w14:paraId="245A43FD">
            <w:pPr>
              <w:widowControl/>
              <w:rPr>
                <w:rFonts w:hint="eastAsia" w:ascii="DFKai-SB" w:hAnsi="DFKai-SB" w:eastAsia="DFKai-SB" w:cs="DFKai-SB"/>
                <w:kern w:val="0"/>
                <w:szCs w:val="24"/>
              </w:rPr>
            </w:pPr>
          </w:p>
        </w:tc>
        <w:tc>
          <w:tcPr>
            <w:tcW w:w="1418" w:type="dxa"/>
            <w:tcBorders>
              <w:top w:val="nil"/>
              <w:left w:val="nil"/>
              <w:bottom w:val="double" w:color="auto" w:sz="6" w:space="0"/>
              <w:right w:val="single" w:color="auto" w:sz="4" w:space="0"/>
            </w:tcBorders>
            <w:shd w:val="clear" w:color="000000" w:fill="FFFFFF"/>
            <w:noWrap/>
            <w:vAlign w:val="center"/>
          </w:tcPr>
          <w:p w14:paraId="35EEFAC1">
            <w:pPr>
              <w:widowControl/>
              <w:rPr>
                <w:rFonts w:hint="eastAsia" w:ascii="DFKai-SB" w:hAnsi="DFKai-SB" w:eastAsia="DFKai-SB" w:cs="DFKai-SB"/>
                <w:kern w:val="0"/>
                <w:szCs w:val="24"/>
                <w:lang w:val="en-US" w:eastAsia="zh-CN"/>
              </w:rPr>
            </w:pPr>
            <w:r>
              <w:rPr>
                <w:rFonts w:hint="eastAsia" w:ascii="DFKai-SB" w:hAnsi="DFKai-SB" w:eastAsia="DFKai-SB" w:cs="DFKai-SB"/>
                <w:kern w:val="0"/>
                <w:szCs w:val="24"/>
              </w:rPr>
              <w:t>□</w:t>
            </w:r>
            <w:r>
              <w:rPr>
                <w:rFonts w:hint="eastAsia" w:ascii="DFKai-SB" w:hAnsi="DFKai-SB" w:eastAsia="DFKai-SB" w:cs="DFKai-SB"/>
                <w:kern w:val="0"/>
                <w:szCs w:val="24"/>
                <w:lang w:val="en-US" w:eastAsia="zh-CN"/>
              </w:rPr>
              <w:t>签约启动</w:t>
            </w:r>
          </w:p>
        </w:tc>
        <w:tc>
          <w:tcPr>
            <w:tcW w:w="1418" w:type="dxa"/>
            <w:tcBorders>
              <w:top w:val="nil"/>
              <w:left w:val="nil"/>
              <w:bottom w:val="double" w:color="auto" w:sz="6" w:space="0"/>
              <w:right w:val="single" w:color="auto" w:sz="4" w:space="0"/>
            </w:tcBorders>
            <w:shd w:val="clear" w:color="000000" w:fill="FFFFFF"/>
            <w:noWrap/>
            <w:vAlign w:val="center"/>
          </w:tcPr>
          <w:p w14:paraId="2C16A0A5">
            <w:pPr>
              <w:widowControl/>
              <w:rPr>
                <w:rFonts w:hint="eastAsia" w:ascii="DFKai-SB" w:hAnsi="DFKai-SB" w:eastAsia="DFKai-SB" w:cs="DFKai-SB"/>
                <w:kern w:val="0"/>
                <w:szCs w:val="24"/>
                <w:lang w:val="en-US" w:eastAsia="zh-CN"/>
              </w:rPr>
            </w:pPr>
            <w:r>
              <w:rPr>
                <w:rFonts w:hint="eastAsia" w:ascii="DFKai-SB" w:hAnsi="DFKai-SB" w:eastAsia="DFKai-SB" w:cs="DFKai-SB"/>
                <w:kern w:val="0"/>
                <w:szCs w:val="24"/>
              </w:rPr>
              <w:t>□</w:t>
            </w:r>
            <w:r>
              <w:rPr>
                <w:rFonts w:hint="eastAsia" w:ascii="DFKai-SB" w:hAnsi="DFKai-SB" w:eastAsia="DFKai-SB" w:cs="DFKai-SB"/>
                <w:kern w:val="0"/>
                <w:szCs w:val="24"/>
                <w:lang w:val="en-US" w:eastAsia="zh-CN"/>
              </w:rPr>
              <w:t>展览展会</w:t>
            </w:r>
          </w:p>
        </w:tc>
        <w:tc>
          <w:tcPr>
            <w:tcW w:w="1559" w:type="dxa"/>
            <w:tcBorders>
              <w:top w:val="nil"/>
              <w:left w:val="nil"/>
              <w:bottom w:val="double" w:color="auto" w:sz="6" w:space="0"/>
              <w:right w:val="single" w:color="auto" w:sz="4" w:space="0"/>
            </w:tcBorders>
            <w:shd w:val="clear" w:color="000000" w:fill="FFFFFF"/>
            <w:noWrap/>
            <w:vAlign w:val="center"/>
          </w:tcPr>
          <w:p w14:paraId="7B1DAE4F">
            <w:pPr>
              <w:widowControl/>
              <w:rPr>
                <w:rFonts w:hint="eastAsia" w:ascii="DFKai-SB" w:hAnsi="DFKai-SB" w:eastAsia="DFKai-SB" w:cs="DFKai-SB"/>
                <w:kern w:val="0"/>
                <w:szCs w:val="24"/>
                <w:lang w:val="en-US" w:eastAsia="zh-CN"/>
              </w:rPr>
            </w:pPr>
            <w:r>
              <w:rPr>
                <w:rFonts w:hint="eastAsia" w:ascii="DFKai-SB" w:hAnsi="DFKai-SB" w:eastAsia="DFKai-SB" w:cs="DFKai-SB"/>
                <w:kern w:val="0"/>
                <w:szCs w:val="24"/>
              </w:rPr>
              <w:t>□</w:t>
            </w:r>
            <w:r>
              <w:rPr>
                <w:rFonts w:hint="eastAsia" w:ascii="DFKai-SB" w:hAnsi="DFKai-SB" w:eastAsia="DFKai-SB" w:cs="DFKai-SB"/>
                <w:kern w:val="0"/>
                <w:szCs w:val="24"/>
                <w:lang w:val="en-US" w:eastAsia="zh-CN"/>
              </w:rPr>
              <w:t>媒体影视</w:t>
            </w:r>
          </w:p>
        </w:tc>
        <w:tc>
          <w:tcPr>
            <w:tcW w:w="2275" w:type="dxa"/>
            <w:tcBorders>
              <w:top w:val="nil"/>
              <w:left w:val="nil"/>
              <w:bottom w:val="double" w:color="auto" w:sz="6" w:space="0"/>
              <w:right w:val="single" w:color="auto" w:sz="4" w:space="0"/>
            </w:tcBorders>
            <w:shd w:val="clear" w:color="000000" w:fill="FFFFFF"/>
            <w:noWrap/>
            <w:vAlign w:val="center"/>
          </w:tcPr>
          <w:p w14:paraId="3CB4FAC5">
            <w:pPr>
              <w:widowControl/>
              <w:rPr>
                <w:rFonts w:hint="eastAsia" w:ascii="DFKai-SB" w:hAnsi="DFKai-SB" w:eastAsia="DFKai-SB" w:cs="DFKai-SB"/>
                <w:kern w:val="0"/>
                <w:szCs w:val="24"/>
              </w:rPr>
            </w:pPr>
            <w:r>
              <w:rPr>
                <w:rFonts w:hint="eastAsia" w:ascii="DFKai-SB" w:hAnsi="DFKai-SB" w:eastAsia="DFKai-SB" w:cs="DFKai-SB"/>
                <w:kern w:val="0"/>
                <w:szCs w:val="24"/>
                <w:lang w:eastAsia="zh-CN"/>
              </w:rPr>
              <w:t>□</w:t>
            </w:r>
            <w:r>
              <w:rPr>
                <w:rFonts w:hint="eastAsia" w:ascii="DFKai-SB" w:hAnsi="DFKai-SB" w:eastAsia="DFKai-SB" w:cs="DFKai-SB"/>
                <w:kern w:val="0"/>
                <w:szCs w:val="24"/>
              </w:rPr>
              <w:t>其它</w:t>
            </w:r>
          </w:p>
        </w:tc>
        <w:tc>
          <w:tcPr>
            <w:tcW w:w="1268" w:type="dxa"/>
            <w:tcBorders>
              <w:top w:val="nil"/>
              <w:left w:val="nil"/>
              <w:bottom w:val="double" w:color="auto" w:sz="6" w:space="0"/>
              <w:right w:val="double" w:color="auto" w:sz="6" w:space="0"/>
            </w:tcBorders>
            <w:shd w:val="clear" w:color="000000" w:fill="FFFFFF"/>
            <w:noWrap/>
            <w:vAlign w:val="center"/>
          </w:tcPr>
          <w:p w14:paraId="06052AF7">
            <w:pPr>
              <w:widowControl/>
              <w:rPr>
                <w:rFonts w:hint="eastAsia" w:ascii="DFKai-SB" w:hAnsi="DFKai-SB" w:eastAsia="DFKai-SB" w:cs="DFKai-SB"/>
                <w:kern w:val="0"/>
                <w:szCs w:val="24"/>
              </w:rPr>
            </w:pPr>
            <w:r>
              <w:rPr>
                <w:rFonts w:hint="eastAsia" w:ascii="DFKai-SB" w:hAnsi="DFKai-SB" w:eastAsia="DFKai-SB" w:cs="DFKai-SB"/>
                <w:kern w:val="0"/>
                <w:szCs w:val="24"/>
              </w:rPr>
              <w:t>　</w:t>
            </w:r>
          </w:p>
        </w:tc>
      </w:tr>
      <w:tr w14:paraId="0D90A2E0">
        <w:tblPrEx>
          <w:tblCellMar>
            <w:top w:w="0" w:type="dxa"/>
            <w:left w:w="28" w:type="dxa"/>
            <w:bottom w:w="0" w:type="dxa"/>
            <w:right w:w="28" w:type="dxa"/>
          </w:tblCellMar>
        </w:tblPrEx>
        <w:trPr>
          <w:trHeight w:val="1395" w:hRule="atLeast"/>
        </w:trPr>
        <w:tc>
          <w:tcPr>
            <w:tcW w:w="426" w:type="dxa"/>
            <w:tcBorders>
              <w:top w:val="nil"/>
              <w:left w:val="nil"/>
              <w:bottom w:val="nil"/>
              <w:right w:val="nil"/>
            </w:tcBorders>
            <w:shd w:val="clear" w:color="000000" w:fill="FFFFFF"/>
            <w:noWrap/>
            <w:vAlign w:val="center"/>
          </w:tcPr>
          <w:p w14:paraId="3E528CEF">
            <w:pPr>
              <w:widowControl/>
              <w:jc w:val="center"/>
              <w:rPr>
                <w:rFonts w:hint="eastAsia" w:ascii="DFKai-SB" w:hAnsi="DFKai-SB" w:eastAsia="DFKai-SB" w:cs="DFKai-SB"/>
                <w:kern w:val="0"/>
                <w:szCs w:val="24"/>
              </w:rPr>
            </w:pPr>
            <w:r>
              <w:rPr>
                <w:rFonts w:hint="eastAsia" w:ascii="DFKai-SB" w:hAnsi="DFKai-SB" w:eastAsia="DFKai-SB" w:cs="DFKai-SB"/>
                <w:kern w:val="0"/>
                <w:szCs w:val="24"/>
              </w:rPr>
              <w:t>　</w:t>
            </w:r>
          </w:p>
        </w:tc>
        <w:tc>
          <w:tcPr>
            <w:tcW w:w="3260" w:type="dxa"/>
            <w:gridSpan w:val="2"/>
            <w:tcBorders>
              <w:top w:val="double" w:color="auto" w:sz="6" w:space="0"/>
              <w:left w:val="nil"/>
              <w:bottom w:val="nil"/>
              <w:right w:val="nil"/>
            </w:tcBorders>
            <w:shd w:val="clear" w:color="000000" w:fill="FFFFFF"/>
            <w:vAlign w:val="center"/>
          </w:tcPr>
          <w:p w14:paraId="2C633D86">
            <w:pPr>
              <w:widowControl/>
              <w:rPr>
                <w:rFonts w:hint="eastAsia" w:ascii="DFKai-SB" w:hAnsi="DFKai-SB" w:eastAsia="DFKai-SB" w:cs="DFKai-SB"/>
                <w:kern w:val="0"/>
                <w:szCs w:val="24"/>
              </w:rPr>
            </w:pPr>
            <w:r>
              <w:rPr>
                <w:rFonts w:hint="eastAsia" w:ascii="DFKai-SB" w:hAnsi="DFKai-SB" w:eastAsia="DFKai-SB" w:cs="DFKai-SB"/>
                <w:kern w:val="0"/>
                <w:szCs w:val="24"/>
                <w:lang w:val="en-US" w:eastAsia="zh-CN"/>
              </w:rPr>
              <w:t>服务商</w:t>
            </w:r>
            <w:r>
              <w:rPr>
                <w:rFonts w:hint="eastAsia" w:ascii="DFKai-SB" w:hAnsi="DFKai-SB" w:eastAsia="DFKai-SB" w:cs="DFKai-SB"/>
                <w:kern w:val="0"/>
                <w:szCs w:val="24"/>
              </w:rPr>
              <w:t>确认签字盖章</w:t>
            </w:r>
          </w:p>
          <w:p w14:paraId="7FF58131">
            <w:pPr>
              <w:widowControl/>
              <w:rPr>
                <w:rFonts w:hint="eastAsia" w:ascii="DFKai-SB" w:hAnsi="DFKai-SB" w:eastAsia="DFKai-SB" w:cs="DFKai-SB"/>
                <w:kern w:val="0"/>
                <w:szCs w:val="24"/>
              </w:rPr>
            </w:pPr>
            <w:r>
              <w:rPr>
                <w:rFonts w:hint="eastAsia" w:ascii="DFKai-SB" w:hAnsi="DFKai-SB" w:eastAsia="DFKai-SB" w:cs="DFKai-SB"/>
                <w:kern w:val="0"/>
                <w:szCs w:val="24"/>
              </w:rPr>
              <w:t>法人:</w:t>
            </w:r>
          </w:p>
        </w:tc>
        <w:tc>
          <w:tcPr>
            <w:tcW w:w="1418" w:type="dxa"/>
            <w:tcBorders>
              <w:top w:val="nil"/>
              <w:left w:val="nil"/>
              <w:bottom w:val="nil"/>
              <w:right w:val="nil"/>
            </w:tcBorders>
            <w:shd w:val="clear" w:color="auto" w:fill="auto"/>
            <w:noWrap/>
            <w:vAlign w:val="center"/>
          </w:tcPr>
          <w:tbl>
            <w:tblPr>
              <w:tblStyle w:val="19"/>
              <w:tblW w:w="0" w:type="auto"/>
              <w:tblCellSpacing w:w="0" w:type="dxa"/>
              <w:tblInd w:w="0" w:type="dxa"/>
              <w:tblLayout w:type="fixed"/>
              <w:tblCellMar>
                <w:top w:w="0" w:type="dxa"/>
                <w:left w:w="0" w:type="dxa"/>
                <w:bottom w:w="0" w:type="dxa"/>
                <w:right w:w="0" w:type="dxa"/>
              </w:tblCellMar>
            </w:tblPr>
            <w:tblGrid>
              <w:gridCol w:w="1362"/>
            </w:tblGrid>
            <w:tr w14:paraId="2C8BADFE">
              <w:tblPrEx>
                <w:tblCellMar>
                  <w:top w:w="0" w:type="dxa"/>
                  <w:left w:w="0" w:type="dxa"/>
                  <w:bottom w:w="0" w:type="dxa"/>
                  <w:right w:w="0" w:type="dxa"/>
                </w:tblCellMar>
              </w:tblPrEx>
              <w:trPr>
                <w:trHeight w:val="1395" w:hRule="atLeast"/>
                <w:tblCellSpacing w:w="0" w:type="dxa"/>
              </w:trPr>
              <w:tc>
                <w:tcPr>
                  <w:tcW w:w="1362" w:type="dxa"/>
                  <w:tcBorders>
                    <w:top w:val="nil"/>
                    <w:left w:val="nil"/>
                    <w:bottom w:val="nil"/>
                    <w:right w:val="nil"/>
                  </w:tcBorders>
                  <w:shd w:val="clear" w:color="000000" w:fill="FFFFFF"/>
                  <w:vAlign w:val="center"/>
                </w:tcPr>
                <w:p w14:paraId="6AC89868">
                  <w:pPr>
                    <w:widowControl/>
                    <w:rPr>
                      <w:rFonts w:hint="eastAsia" w:ascii="DFKai-SB" w:hAnsi="DFKai-SB" w:eastAsia="DFKai-SB" w:cs="DFKai-SB"/>
                      <w:kern w:val="0"/>
                      <w:szCs w:val="24"/>
                    </w:rPr>
                  </w:pPr>
                  <w:r>
                    <w:rPr>
                      <w:rFonts w:hint="eastAsia" w:ascii="DFKai-SB" w:hAnsi="DFKai-SB" w:eastAsia="DFKai-SB" w:cs="DFKai-SB"/>
                      <w:kern w:val="0"/>
                      <w:szCs w:val="24"/>
                    </w:rPr>
                    <w:t>　</w:t>
                  </w:r>
                </w:p>
              </w:tc>
            </w:tr>
          </w:tbl>
          <w:p w14:paraId="059EA572">
            <w:pPr>
              <w:widowControl/>
              <w:rPr>
                <w:rFonts w:hint="eastAsia" w:ascii="DFKai-SB" w:hAnsi="DFKai-SB" w:eastAsia="DFKai-SB" w:cs="DFKai-SB"/>
                <w:kern w:val="0"/>
                <w:szCs w:val="24"/>
              </w:rPr>
            </w:pPr>
          </w:p>
        </w:tc>
        <w:tc>
          <w:tcPr>
            <w:tcW w:w="3834" w:type="dxa"/>
            <w:gridSpan w:val="2"/>
            <w:tcBorders>
              <w:top w:val="nil"/>
              <w:left w:val="nil"/>
              <w:bottom w:val="nil"/>
              <w:right w:val="nil"/>
            </w:tcBorders>
            <w:shd w:val="clear" w:color="000000" w:fill="FFFFFF"/>
            <w:noWrap/>
            <w:vAlign w:val="center"/>
          </w:tcPr>
          <w:p w14:paraId="2E8A6A0F">
            <w:pPr>
              <w:widowControl/>
              <w:rPr>
                <w:rFonts w:hint="eastAsia" w:ascii="DFKai-SB" w:hAnsi="DFKai-SB" w:eastAsia="DFKai-SB" w:cs="DFKai-SB"/>
                <w:kern w:val="0"/>
                <w:szCs w:val="24"/>
                <w:lang w:val="en-US" w:eastAsia="zh-CN"/>
              </w:rPr>
            </w:pPr>
            <w:r>
              <w:rPr>
                <w:rFonts w:hint="eastAsia" w:ascii="DFKai-SB" w:hAnsi="DFKai-SB" w:eastAsia="DFKai-SB" w:cs="DFKai-SB"/>
                <w:kern w:val="0"/>
                <w:szCs w:val="24"/>
                <w:lang w:val="en-US" w:eastAsia="zh-CN"/>
              </w:rPr>
              <w:t>富士康新事业发展集团</w:t>
            </w:r>
          </w:p>
          <w:p w14:paraId="323DB46C">
            <w:pPr>
              <w:widowControl/>
              <w:rPr>
                <w:rFonts w:hint="eastAsia" w:ascii="DFKai-SB" w:hAnsi="DFKai-SB" w:eastAsia="DFKai-SB" w:cs="DFKai-SB"/>
                <w:kern w:val="0"/>
                <w:szCs w:val="24"/>
              </w:rPr>
            </w:pPr>
            <w:r>
              <w:rPr>
                <w:rFonts w:hint="eastAsia" w:ascii="DFKai-SB" w:hAnsi="DFKai-SB" w:eastAsia="DFKai-SB" w:cs="DFKai-SB"/>
                <w:kern w:val="0"/>
                <w:szCs w:val="24"/>
              </w:rPr>
              <w:t>采购收件人:</w:t>
            </w:r>
          </w:p>
        </w:tc>
        <w:tc>
          <w:tcPr>
            <w:tcW w:w="1268" w:type="dxa"/>
            <w:tcBorders>
              <w:top w:val="nil"/>
              <w:left w:val="nil"/>
              <w:bottom w:val="nil"/>
              <w:right w:val="nil"/>
            </w:tcBorders>
            <w:shd w:val="clear" w:color="000000" w:fill="FFFFFF"/>
            <w:vAlign w:val="center"/>
          </w:tcPr>
          <w:p w14:paraId="043F5AF2">
            <w:pPr>
              <w:widowControl/>
              <w:rPr>
                <w:rFonts w:hint="eastAsia" w:ascii="DFKai-SB" w:hAnsi="DFKai-SB" w:eastAsia="DFKai-SB" w:cs="DFKai-SB"/>
                <w:kern w:val="0"/>
                <w:szCs w:val="24"/>
              </w:rPr>
            </w:pPr>
            <w:r>
              <w:rPr>
                <w:rFonts w:hint="eastAsia" w:ascii="DFKai-SB" w:hAnsi="DFKai-SB" w:eastAsia="DFKai-SB" w:cs="DFKai-SB"/>
                <w:kern w:val="0"/>
                <w:szCs w:val="24"/>
              </w:rPr>
              <w:t>　</w:t>
            </w:r>
          </w:p>
        </w:tc>
      </w:tr>
    </w:tbl>
    <w:p w14:paraId="7240D529">
      <w:pPr>
        <w:pStyle w:val="2"/>
        <w:ind w:left="0" w:leftChars="0" w:firstLine="0" w:firstLineChars="0"/>
        <w:rPr>
          <w:rFonts w:hint="eastAsia" w:ascii="DFKai-SB" w:hAnsi="DFKai-SB" w:eastAsia="DFKai-SB" w:cs="DFKai-SB"/>
        </w:rPr>
      </w:pPr>
    </w:p>
    <w:sectPr>
      <w:pgSz w:w="11906" w:h="16838"/>
      <w:pgMar w:top="568" w:right="1416" w:bottom="1440" w:left="1276"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宋体"/>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DFKai-SB">
    <w:panose1 w:val="03000509000000000000"/>
    <w:charset w:val="88"/>
    <w:family w:val="script"/>
    <w:pitch w:val="default"/>
    <w:sig w:usb0="00000003" w:usb1="082E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FB2FD"/>
    <w:multiLevelType w:val="singleLevel"/>
    <w:tmpl w:val="AF7FB2FD"/>
    <w:lvl w:ilvl="0" w:tentative="0">
      <w:start w:val="1"/>
      <w:numFmt w:val="decimal"/>
      <w:suff w:val="nothing"/>
      <w:lvlText w:val="（%1）"/>
      <w:lvlJc w:val="left"/>
    </w:lvl>
  </w:abstractNum>
  <w:abstractNum w:abstractNumId="1">
    <w:nsid w:val="59986C4F"/>
    <w:multiLevelType w:val="multilevel"/>
    <w:tmpl w:val="59986C4F"/>
    <w:lvl w:ilvl="0" w:tentative="0">
      <w:start w:val="1"/>
      <w:numFmt w:val="decimal"/>
      <w:lvlText w:val="%1."/>
      <w:lvlJc w:val="left"/>
      <w:pPr>
        <w:ind w:left="425" w:hanging="425"/>
      </w:pPr>
      <w:rPr>
        <w:rFonts w:hint="eastAsia"/>
      </w:rPr>
    </w:lvl>
    <w:lvl w:ilvl="1" w:tentative="0">
      <w:start w:val="1"/>
      <w:numFmt w:val="decimal"/>
      <w:lvlText w:val="2.%2"/>
      <w:lvlJc w:val="left"/>
      <w:pPr>
        <w:ind w:left="905" w:hanging="48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9802963"/>
    <w:multiLevelType w:val="multilevel"/>
    <w:tmpl w:val="69802963"/>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7AAD1846"/>
    <w:multiLevelType w:val="multilevel"/>
    <w:tmpl w:val="7AAD1846"/>
    <w:lvl w:ilvl="0" w:tentative="0">
      <w:start w:val="1"/>
      <w:numFmt w:val="decimal"/>
      <w:lvlText w:val="3.%1"/>
      <w:lvlJc w:val="left"/>
      <w:pPr>
        <w:ind w:left="1040" w:hanging="480"/>
      </w:pPr>
      <w:rPr>
        <w:rFonts w:hint="eastAsia"/>
      </w:rPr>
    </w:lvl>
    <w:lvl w:ilvl="1" w:tentative="0">
      <w:start w:val="1"/>
      <w:numFmt w:val="ideographTraditional"/>
      <w:lvlText w:val="%2、"/>
      <w:lvlJc w:val="left"/>
      <w:pPr>
        <w:ind w:left="1520" w:hanging="480"/>
      </w:pPr>
    </w:lvl>
    <w:lvl w:ilvl="2" w:tentative="0">
      <w:start w:val="1"/>
      <w:numFmt w:val="lowerRoman"/>
      <w:lvlText w:val="%3."/>
      <w:lvlJc w:val="right"/>
      <w:pPr>
        <w:ind w:left="2000" w:hanging="480"/>
      </w:pPr>
    </w:lvl>
    <w:lvl w:ilvl="3" w:tentative="0">
      <w:start w:val="1"/>
      <w:numFmt w:val="decimal"/>
      <w:lvlText w:val="%4."/>
      <w:lvlJc w:val="left"/>
      <w:pPr>
        <w:ind w:left="2480" w:hanging="480"/>
      </w:pPr>
    </w:lvl>
    <w:lvl w:ilvl="4" w:tentative="0">
      <w:start w:val="1"/>
      <w:numFmt w:val="ideographTraditional"/>
      <w:lvlText w:val="%5、"/>
      <w:lvlJc w:val="left"/>
      <w:pPr>
        <w:ind w:left="2960" w:hanging="480"/>
      </w:pPr>
    </w:lvl>
    <w:lvl w:ilvl="5" w:tentative="0">
      <w:start w:val="1"/>
      <w:numFmt w:val="lowerRoman"/>
      <w:lvlText w:val="%6."/>
      <w:lvlJc w:val="right"/>
      <w:pPr>
        <w:ind w:left="3440" w:hanging="480"/>
      </w:pPr>
    </w:lvl>
    <w:lvl w:ilvl="6" w:tentative="0">
      <w:start w:val="1"/>
      <w:numFmt w:val="decimal"/>
      <w:lvlText w:val="%7."/>
      <w:lvlJc w:val="left"/>
      <w:pPr>
        <w:ind w:left="3920" w:hanging="480"/>
      </w:pPr>
    </w:lvl>
    <w:lvl w:ilvl="7" w:tentative="0">
      <w:start w:val="1"/>
      <w:numFmt w:val="ideographTraditional"/>
      <w:lvlText w:val="%8、"/>
      <w:lvlJc w:val="left"/>
      <w:pPr>
        <w:ind w:left="4400" w:hanging="480"/>
      </w:pPr>
    </w:lvl>
    <w:lvl w:ilvl="8" w:tentative="0">
      <w:start w:val="1"/>
      <w:numFmt w:val="lowerRoman"/>
      <w:lvlText w:val="%9."/>
      <w:lvlJc w:val="right"/>
      <w:pPr>
        <w:ind w:left="488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C0"/>
    <w:rsid w:val="00001BE1"/>
    <w:rsid w:val="00067D64"/>
    <w:rsid w:val="000A69BD"/>
    <w:rsid w:val="000B09D0"/>
    <w:rsid w:val="000B6A91"/>
    <w:rsid w:val="000C62E7"/>
    <w:rsid w:val="000E5124"/>
    <w:rsid w:val="000E5958"/>
    <w:rsid w:val="000F35B2"/>
    <w:rsid w:val="001134E6"/>
    <w:rsid w:val="00152120"/>
    <w:rsid w:val="001667D9"/>
    <w:rsid w:val="001A6E08"/>
    <w:rsid w:val="00226647"/>
    <w:rsid w:val="00232ECA"/>
    <w:rsid w:val="00237A6E"/>
    <w:rsid w:val="002B317E"/>
    <w:rsid w:val="002C049D"/>
    <w:rsid w:val="002D7BF5"/>
    <w:rsid w:val="003102A5"/>
    <w:rsid w:val="003368D8"/>
    <w:rsid w:val="00393AAE"/>
    <w:rsid w:val="00397A98"/>
    <w:rsid w:val="003A7207"/>
    <w:rsid w:val="00417FE0"/>
    <w:rsid w:val="00431C89"/>
    <w:rsid w:val="004D340A"/>
    <w:rsid w:val="004E332C"/>
    <w:rsid w:val="00514C28"/>
    <w:rsid w:val="00525A11"/>
    <w:rsid w:val="005352C0"/>
    <w:rsid w:val="00542A17"/>
    <w:rsid w:val="0056484A"/>
    <w:rsid w:val="00565A5B"/>
    <w:rsid w:val="005A6F8E"/>
    <w:rsid w:val="00601B32"/>
    <w:rsid w:val="00607CD5"/>
    <w:rsid w:val="006349C8"/>
    <w:rsid w:val="00641A06"/>
    <w:rsid w:val="006925A0"/>
    <w:rsid w:val="00703510"/>
    <w:rsid w:val="0072784C"/>
    <w:rsid w:val="00737358"/>
    <w:rsid w:val="00741F31"/>
    <w:rsid w:val="00764287"/>
    <w:rsid w:val="00790F56"/>
    <w:rsid w:val="007B5137"/>
    <w:rsid w:val="007C6DC5"/>
    <w:rsid w:val="007E1DA3"/>
    <w:rsid w:val="00800CCF"/>
    <w:rsid w:val="00806D33"/>
    <w:rsid w:val="00821FBA"/>
    <w:rsid w:val="008414F0"/>
    <w:rsid w:val="008438FD"/>
    <w:rsid w:val="00886332"/>
    <w:rsid w:val="008A3D9D"/>
    <w:rsid w:val="008C1019"/>
    <w:rsid w:val="008C2B65"/>
    <w:rsid w:val="008D6F5F"/>
    <w:rsid w:val="008F2C74"/>
    <w:rsid w:val="0091627D"/>
    <w:rsid w:val="009B2D75"/>
    <w:rsid w:val="009C150B"/>
    <w:rsid w:val="009E70F5"/>
    <w:rsid w:val="00A33F13"/>
    <w:rsid w:val="00A76A1B"/>
    <w:rsid w:val="00AB64C4"/>
    <w:rsid w:val="00AE5486"/>
    <w:rsid w:val="00AE79D2"/>
    <w:rsid w:val="00B041BF"/>
    <w:rsid w:val="00B679C6"/>
    <w:rsid w:val="00B87658"/>
    <w:rsid w:val="00B94C8F"/>
    <w:rsid w:val="00BB0835"/>
    <w:rsid w:val="00BB335A"/>
    <w:rsid w:val="00BB3628"/>
    <w:rsid w:val="00BD6B37"/>
    <w:rsid w:val="00C01079"/>
    <w:rsid w:val="00C22F5F"/>
    <w:rsid w:val="00C27E23"/>
    <w:rsid w:val="00C32293"/>
    <w:rsid w:val="00C92D4A"/>
    <w:rsid w:val="00CA3F1B"/>
    <w:rsid w:val="00D279D4"/>
    <w:rsid w:val="00D54112"/>
    <w:rsid w:val="00E3753C"/>
    <w:rsid w:val="00F05871"/>
    <w:rsid w:val="00F169B0"/>
    <w:rsid w:val="00F30E6D"/>
    <w:rsid w:val="00F539D5"/>
    <w:rsid w:val="00F70ADD"/>
    <w:rsid w:val="00F85E4E"/>
    <w:rsid w:val="00F86D48"/>
    <w:rsid w:val="00F979EE"/>
    <w:rsid w:val="00FA14CC"/>
    <w:rsid w:val="00FA572A"/>
    <w:rsid w:val="00FD4A71"/>
    <w:rsid w:val="00FD5A20"/>
    <w:rsid w:val="00FF0F89"/>
    <w:rsid w:val="00FF75EE"/>
    <w:rsid w:val="03677D6E"/>
    <w:rsid w:val="03F35B7E"/>
    <w:rsid w:val="04260B0F"/>
    <w:rsid w:val="043C7D7C"/>
    <w:rsid w:val="044F0706"/>
    <w:rsid w:val="0497090D"/>
    <w:rsid w:val="04E918D9"/>
    <w:rsid w:val="054412E1"/>
    <w:rsid w:val="068028AC"/>
    <w:rsid w:val="069C6813"/>
    <w:rsid w:val="06FA704F"/>
    <w:rsid w:val="089F4AAC"/>
    <w:rsid w:val="08B75E89"/>
    <w:rsid w:val="096A4CAC"/>
    <w:rsid w:val="0AB47515"/>
    <w:rsid w:val="0B754EF6"/>
    <w:rsid w:val="0B9A2BAF"/>
    <w:rsid w:val="0D153726"/>
    <w:rsid w:val="0E304C7E"/>
    <w:rsid w:val="0E407A3D"/>
    <w:rsid w:val="0FE91C90"/>
    <w:rsid w:val="10014E4B"/>
    <w:rsid w:val="10FB1F86"/>
    <w:rsid w:val="12521AED"/>
    <w:rsid w:val="1380414B"/>
    <w:rsid w:val="13E40530"/>
    <w:rsid w:val="13EE1CEA"/>
    <w:rsid w:val="152D239E"/>
    <w:rsid w:val="166E2C6E"/>
    <w:rsid w:val="17740758"/>
    <w:rsid w:val="179761F4"/>
    <w:rsid w:val="17D22145"/>
    <w:rsid w:val="18095344"/>
    <w:rsid w:val="181F06C4"/>
    <w:rsid w:val="18FD79C1"/>
    <w:rsid w:val="19E36B84"/>
    <w:rsid w:val="1B7725C5"/>
    <w:rsid w:val="1BD01CD5"/>
    <w:rsid w:val="1BE11611"/>
    <w:rsid w:val="1CE27F12"/>
    <w:rsid w:val="1E0F11DA"/>
    <w:rsid w:val="1EA638ED"/>
    <w:rsid w:val="1FF4C188"/>
    <w:rsid w:val="211D29BA"/>
    <w:rsid w:val="2133301B"/>
    <w:rsid w:val="21731A80"/>
    <w:rsid w:val="2208666C"/>
    <w:rsid w:val="232006F0"/>
    <w:rsid w:val="235C1CB3"/>
    <w:rsid w:val="23985A3E"/>
    <w:rsid w:val="2466767A"/>
    <w:rsid w:val="24BC2318"/>
    <w:rsid w:val="259E3346"/>
    <w:rsid w:val="27385483"/>
    <w:rsid w:val="281B2447"/>
    <w:rsid w:val="28700666"/>
    <w:rsid w:val="290E7219"/>
    <w:rsid w:val="2B8251CC"/>
    <w:rsid w:val="2BBB7498"/>
    <w:rsid w:val="2C0957BA"/>
    <w:rsid w:val="2C300C99"/>
    <w:rsid w:val="2C39284C"/>
    <w:rsid w:val="2E913546"/>
    <w:rsid w:val="2EB90AD6"/>
    <w:rsid w:val="2FD72D72"/>
    <w:rsid w:val="32D54349"/>
    <w:rsid w:val="33DB773D"/>
    <w:rsid w:val="34B561E0"/>
    <w:rsid w:val="3652180C"/>
    <w:rsid w:val="366841B3"/>
    <w:rsid w:val="369E06DD"/>
    <w:rsid w:val="373D4758"/>
    <w:rsid w:val="379B02BB"/>
    <w:rsid w:val="37F214F9"/>
    <w:rsid w:val="386817BB"/>
    <w:rsid w:val="39213AE1"/>
    <w:rsid w:val="395875E6"/>
    <w:rsid w:val="39E9692C"/>
    <w:rsid w:val="3A443B62"/>
    <w:rsid w:val="3A742699"/>
    <w:rsid w:val="3BC76709"/>
    <w:rsid w:val="3C606230"/>
    <w:rsid w:val="3CA62F6E"/>
    <w:rsid w:val="3D402D06"/>
    <w:rsid w:val="3D8E0E1C"/>
    <w:rsid w:val="3F161F71"/>
    <w:rsid w:val="40D93256"/>
    <w:rsid w:val="41194775"/>
    <w:rsid w:val="412C1EA6"/>
    <w:rsid w:val="42075C70"/>
    <w:rsid w:val="43C33D49"/>
    <w:rsid w:val="44713680"/>
    <w:rsid w:val="44BC2C73"/>
    <w:rsid w:val="44F93EC7"/>
    <w:rsid w:val="4574179F"/>
    <w:rsid w:val="45A82E9E"/>
    <w:rsid w:val="46F030A7"/>
    <w:rsid w:val="47536132"/>
    <w:rsid w:val="47EC1AC1"/>
    <w:rsid w:val="48A203D1"/>
    <w:rsid w:val="48A4B567"/>
    <w:rsid w:val="48B56CDA"/>
    <w:rsid w:val="49A46B7D"/>
    <w:rsid w:val="4A136062"/>
    <w:rsid w:val="4BC764AB"/>
    <w:rsid w:val="4D0F4258"/>
    <w:rsid w:val="4D9E1AAF"/>
    <w:rsid w:val="4DA42B6B"/>
    <w:rsid w:val="4E473EF5"/>
    <w:rsid w:val="512E2F70"/>
    <w:rsid w:val="51396134"/>
    <w:rsid w:val="513B7615"/>
    <w:rsid w:val="521E0995"/>
    <w:rsid w:val="52F42171"/>
    <w:rsid w:val="53367966"/>
    <w:rsid w:val="5363399D"/>
    <w:rsid w:val="54B81EEA"/>
    <w:rsid w:val="55436A98"/>
    <w:rsid w:val="576B22D6"/>
    <w:rsid w:val="57E57F5F"/>
    <w:rsid w:val="58681B75"/>
    <w:rsid w:val="59FA1F30"/>
    <w:rsid w:val="5A5760A5"/>
    <w:rsid w:val="5E1866B8"/>
    <w:rsid w:val="5F8F74AA"/>
    <w:rsid w:val="60773EAC"/>
    <w:rsid w:val="61D14594"/>
    <w:rsid w:val="644E6F1D"/>
    <w:rsid w:val="65136487"/>
    <w:rsid w:val="65A92947"/>
    <w:rsid w:val="663A629F"/>
    <w:rsid w:val="68142C42"/>
    <w:rsid w:val="682441F3"/>
    <w:rsid w:val="687C05CE"/>
    <w:rsid w:val="699D0A15"/>
    <w:rsid w:val="69AE49D0"/>
    <w:rsid w:val="69E71C90"/>
    <w:rsid w:val="6A2B7DCF"/>
    <w:rsid w:val="6A7E0089"/>
    <w:rsid w:val="6B3E7FD6"/>
    <w:rsid w:val="6CA25C19"/>
    <w:rsid w:val="6D9739CD"/>
    <w:rsid w:val="6FB1521A"/>
    <w:rsid w:val="70026C53"/>
    <w:rsid w:val="700D7F77"/>
    <w:rsid w:val="70A703CB"/>
    <w:rsid w:val="716C0F6F"/>
    <w:rsid w:val="71EE6661"/>
    <w:rsid w:val="72DE148B"/>
    <w:rsid w:val="73D61B4A"/>
    <w:rsid w:val="753F6E53"/>
    <w:rsid w:val="77445FBB"/>
    <w:rsid w:val="77F715E2"/>
    <w:rsid w:val="798A7147"/>
    <w:rsid w:val="7A5224C2"/>
    <w:rsid w:val="7AF44E69"/>
    <w:rsid w:val="7B18614D"/>
    <w:rsid w:val="7B2E182E"/>
    <w:rsid w:val="7B742A9F"/>
    <w:rsid w:val="7B8A5F6C"/>
    <w:rsid w:val="7C9F6E79"/>
    <w:rsid w:val="7CC12815"/>
    <w:rsid w:val="7D255B4A"/>
    <w:rsid w:val="7D3E5C13"/>
    <w:rsid w:val="7DBE267B"/>
    <w:rsid w:val="7EB67D94"/>
    <w:rsid w:val="7F840255"/>
    <w:rsid w:val="7FF230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14:ligatures w14:val="none"/>
    </w:rPr>
  </w:style>
  <w:style w:type="paragraph" w:styleId="4">
    <w:name w:val="heading 1"/>
    <w:basedOn w:val="1"/>
    <w:next w:val="1"/>
    <w:link w:val="24"/>
    <w:qFormat/>
    <w:uiPriority w:val="0"/>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5">
    <w:name w:val="heading 2"/>
    <w:basedOn w:val="1"/>
    <w:next w:val="1"/>
    <w:link w:val="25"/>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6">
    <w:name w:val="heading 3"/>
    <w:basedOn w:val="1"/>
    <w:next w:val="1"/>
    <w:link w:val="26"/>
    <w:semiHidden/>
    <w:unhideWhenUsed/>
    <w:qFormat/>
    <w:uiPriority w:val="9"/>
    <w:pPr>
      <w:keepNext/>
      <w:keepLines/>
      <w:spacing w:before="160" w:after="40"/>
      <w:outlineLvl w:val="2"/>
    </w:pPr>
    <w:rPr>
      <w:rFonts w:eastAsiaTheme="majorEastAsia" w:cstheme="majorBidi"/>
      <w:color w:val="2F5597" w:themeColor="accent1" w:themeShade="BF"/>
      <w:sz w:val="32"/>
      <w:szCs w:val="32"/>
    </w:rPr>
  </w:style>
  <w:style w:type="paragraph" w:styleId="7">
    <w:name w:val="heading 4"/>
    <w:basedOn w:val="1"/>
    <w:next w:val="1"/>
    <w:link w:val="27"/>
    <w:semiHidden/>
    <w:unhideWhenUsed/>
    <w:qFormat/>
    <w:uiPriority w:val="9"/>
    <w:pPr>
      <w:keepNext/>
      <w:keepLines/>
      <w:spacing w:before="160" w:after="40"/>
      <w:outlineLvl w:val="3"/>
    </w:pPr>
    <w:rPr>
      <w:rFonts w:eastAsiaTheme="majorEastAsia" w:cstheme="majorBidi"/>
      <w:color w:val="2F5597" w:themeColor="accent1" w:themeShade="BF"/>
      <w:sz w:val="28"/>
      <w:szCs w:val="28"/>
    </w:rPr>
  </w:style>
  <w:style w:type="paragraph" w:styleId="8">
    <w:name w:val="heading 5"/>
    <w:basedOn w:val="1"/>
    <w:next w:val="1"/>
    <w:link w:val="28"/>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9">
    <w:name w:val="heading 6"/>
    <w:basedOn w:val="1"/>
    <w:next w:val="1"/>
    <w:link w:val="29"/>
    <w:semiHidden/>
    <w:unhideWhenUsed/>
    <w:qFormat/>
    <w:uiPriority w:val="9"/>
    <w:pPr>
      <w:keepNext/>
      <w:keepLines/>
      <w:spacing w:before="40"/>
      <w:outlineLvl w:val="5"/>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10">
    <w:name w:val="heading 7"/>
    <w:basedOn w:val="1"/>
    <w:next w:val="1"/>
    <w:link w:val="30"/>
    <w:semiHidden/>
    <w:unhideWhenUsed/>
    <w:qFormat/>
    <w:uiPriority w:val="9"/>
    <w:pPr>
      <w:keepNext/>
      <w:keepLines/>
      <w:spacing w:before="40"/>
      <w:ind w:left="100" w:leftChars="10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31"/>
    <w:semiHidden/>
    <w:unhideWhenUsed/>
    <w:qFormat/>
    <w:uiPriority w:val="9"/>
    <w:pPr>
      <w:keepNext/>
      <w:keepLines/>
      <w:spacing w:before="40"/>
      <w:ind w:left="200" w:leftChars="200"/>
      <w:outlineLvl w:val="7"/>
    </w:pPr>
    <w:rPr>
      <w:rFonts w:eastAsiaTheme="majorEastAsia" w:cstheme="majorBidi"/>
      <w:color w:val="262626" w:themeColor="text1" w:themeTint="D9"/>
      <w14:textFill>
        <w14:solidFill>
          <w14:schemeClr w14:val="tx1">
            <w14:lumMod w14:val="85000"/>
            <w14:lumOff w14:val="15000"/>
          </w14:schemeClr>
        </w14:solidFill>
      </w14:textFill>
    </w:rPr>
  </w:style>
  <w:style w:type="paragraph" w:styleId="12">
    <w:name w:val="heading 9"/>
    <w:basedOn w:val="1"/>
    <w:next w:val="1"/>
    <w:link w:val="32"/>
    <w:semiHidden/>
    <w:unhideWhenUsed/>
    <w:qFormat/>
    <w:uiPriority w:val="9"/>
    <w:pPr>
      <w:keepNext/>
      <w:keepLines/>
      <w:spacing w:before="40"/>
      <w:ind w:left="300" w:leftChars="30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43"/>
    <w:unhideWhenUsed/>
    <w:qFormat/>
    <w:uiPriority w:val="0"/>
    <w:pPr>
      <w:ind w:left="200" w:firstLine="420" w:firstLineChars="200"/>
    </w:pPr>
  </w:style>
  <w:style w:type="paragraph" w:styleId="3">
    <w:name w:val="Body Text Indent"/>
    <w:basedOn w:val="1"/>
    <w:link w:val="42"/>
    <w:semiHidden/>
    <w:unhideWhenUsed/>
    <w:qFormat/>
    <w:uiPriority w:val="99"/>
    <w:pPr>
      <w:spacing w:after="120"/>
      <w:ind w:left="480" w:leftChars="200"/>
    </w:pPr>
  </w:style>
  <w:style w:type="paragraph" w:styleId="13">
    <w:name w:val="Body Text"/>
    <w:basedOn w:val="1"/>
    <w:next w:val="1"/>
    <w:link w:val="51"/>
    <w:qFormat/>
    <w:uiPriority w:val="0"/>
    <w:pPr>
      <w:spacing w:after="120"/>
    </w:pPr>
    <w:rPr>
      <w:szCs w:val="24"/>
    </w:rPr>
  </w:style>
  <w:style w:type="paragraph" w:styleId="14">
    <w:name w:val="footer"/>
    <w:basedOn w:val="1"/>
    <w:link w:val="44"/>
    <w:qFormat/>
    <w:uiPriority w:val="0"/>
    <w:pPr>
      <w:tabs>
        <w:tab w:val="center" w:pos="4153"/>
        <w:tab w:val="right" w:pos="8306"/>
      </w:tabs>
      <w:snapToGrid w:val="0"/>
      <w:jc w:val="left"/>
    </w:pPr>
    <w:rPr>
      <w:kern w:val="0"/>
      <w:sz w:val="18"/>
      <w:szCs w:val="18"/>
    </w:rPr>
  </w:style>
  <w:style w:type="paragraph" w:styleId="15">
    <w:name w:val="header"/>
    <w:basedOn w:val="1"/>
    <w:link w:val="45"/>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Subtitle"/>
    <w:basedOn w:val="1"/>
    <w:next w:val="1"/>
    <w:link w:val="34"/>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Normal (Web)"/>
    <w:basedOn w:val="1"/>
    <w:qFormat/>
    <w:uiPriority w:val="0"/>
    <w:pPr>
      <w:widowControl/>
      <w:spacing w:before="100" w:beforeAutospacing="1" w:after="100" w:afterAutospacing="1"/>
      <w:jc w:val="left"/>
    </w:pPr>
    <w:rPr>
      <w:rFonts w:ascii="Arial" w:hAnsi="Arial" w:cs="Arial"/>
      <w:color w:val="000000"/>
      <w:kern w:val="0"/>
      <w:sz w:val="22"/>
      <w:szCs w:val="22"/>
    </w:rPr>
  </w:style>
  <w:style w:type="paragraph" w:styleId="18">
    <w:name w:val="Title"/>
    <w:basedOn w:val="1"/>
    <w:next w:val="1"/>
    <w:link w:val="33"/>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21">
    <w:name w:val="Strong"/>
    <w:qFormat/>
    <w:uiPriority w:val="0"/>
  </w:style>
  <w:style w:type="character" w:styleId="22">
    <w:name w:val="page number"/>
    <w:qFormat/>
    <w:uiPriority w:val="0"/>
  </w:style>
  <w:style w:type="character" w:styleId="23">
    <w:name w:val="Hyperlink"/>
    <w:basedOn w:val="20"/>
    <w:unhideWhenUsed/>
    <w:qFormat/>
    <w:uiPriority w:val="99"/>
    <w:rPr>
      <w:color w:val="0563C1" w:themeColor="hyperlink"/>
      <w:u w:val="single"/>
      <w14:textFill>
        <w14:solidFill>
          <w14:schemeClr w14:val="hlink"/>
        </w14:solidFill>
      </w14:textFill>
    </w:rPr>
  </w:style>
  <w:style w:type="character" w:customStyle="1" w:styleId="24">
    <w:name w:val="標題 1 字元"/>
    <w:basedOn w:val="20"/>
    <w:link w:val="4"/>
    <w:qFormat/>
    <w:uiPriority w:val="0"/>
    <w:rPr>
      <w:rFonts w:asciiTheme="majorHAnsi" w:hAnsiTheme="majorHAnsi" w:eastAsiaTheme="majorEastAsia" w:cstheme="majorBidi"/>
      <w:color w:val="2F5597" w:themeColor="accent1" w:themeShade="BF"/>
      <w:sz w:val="48"/>
      <w:szCs w:val="48"/>
    </w:rPr>
  </w:style>
  <w:style w:type="character" w:customStyle="1" w:styleId="25">
    <w:name w:val="標題 2 字元"/>
    <w:basedOn w:val="20"/>
    <w:link w:val="5"/>
    <w:semiHidden/>
    <w:qFormat/>
    <w:uiPriority w:val="9"/>
    <w:rPr>
      <w:rFonts w:asciiTheme="majorHAnsi" w:hAnsiTheme="majorHAnsi" w:eastAsiaTheme="majorEastAsia" w:cstheme="majorBidi"/>
      <w:color w:val="2F5597" w:themeColor="accent1" w:themeShade="BF"/>
      <w:sz w:val="40"/>
      <w:szCs w:val="40"/>
    </w:rPr>
  </w:style>
  <w:style w:type="character" w:customStyle="1" w:styleId="26">
    <w:name w:val="標題 3 字元"/>
    <w:basedOn w:val="20"/>
    <w:link w:val="6"/>
    <w:semiHidden/>
    <w:qFormat/>
    <w:uiPriority w:val="9"/>
    <w:rPr>
      <w:rFonts w:eastAsiaTheme="majorEastAsia" w:cstheme="majorBidi"/>
      <w:color w:val="2F5597" w:themeColor="accent1" w:themeShade="BF"/>
      <w:sz w:val="32"/>
      <w:szCs w:val="32"/>
    </w:rPr>
  </w:style>
  <w:style w:type="character" w:customStyle="1" w:styleId="27">
    <w:name w:val="標題 4 字元"/>
    <w:basedOn w:val="20"/>
    <w:link w:val="7"/>
    <w:semiHidden/>
    <w:qFormat/>
    <w:uiPriority w:val="9"/>
    <w:rPr>
      <w:rFonts w:eastAsiaTheme="majorEastAsia" w:cstheme="majorBidi"/>
      <w:color w:val="2F5597" w:themeColor="accent1" w:themeShade="BF"/>
      <w:sz w:val="28"/>
      <w:szCs w:val="28"/>
    </w:rPr>
  </w:style>
  <w:style w:type="character" w:customStyle="1" w:styleId="28">
    <w:name w:val="標題 5 字元"/>
    <w:basedOn w:val="20"/>
    <w:link w:val="8"/>
    <w:semiHidden/>
    <w:qFormat/>
    <w:uiPriority w:val="9"/>
    <w:rPr>
      <w:rFonts w:eastAsiaTheme="majorEastAsia" w:cstheme="majorBidi"/>
      <w:color w:val="2F5597" w:themeColor="accent1" w:themeShade="BF"/>
    </w:rPr>
  </w:style>
  <w:style w:type="character" w:customStyle="1" w:styleId="29">
    <w:name w:val="標題 6 字元"/>
    <w:basedOn w:val="20"/>
    <w:link w:val="9"/>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標題 7 字元"/>
    <w:basedOn w:val="20"/>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標題 8 字元"/>
    <w:basedOn w:val="20"/>
    <w:link w:val="11"/>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2">
    <w:name w:val="標題 9 字元"/>
    <w:basedOn w:val="20"/>
    <w:link w:val="12"/>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3">
    <w:name w:val="標題 字元"/>
    <w:basedOn w:val="20"/>
    <w:link w:val="18"/>
    <w:qFormat/>
    <w:uiPriority w:val="10"/>
    <w:rPr>
      <w:rFonts w:asciiTheme="majorHAnsi" w:hAnsiTheme="majorHAnsi" w:eastAsiaTheme="majorEastAsia" w:cstheme="majorBidi"/>
      <w:spacing w:val="-10"/>
      <w:kern w:val="28"/>
      <w:sz w:val="56"/>
      <w:szCs w:val="56"/>
    </w:rPr>
  </w:style>
  <w:style w:type="character" w:customStyle="1" w:styleId="34">
    <w:name w:val="副標題 字元"/>
    <w:basedOn w:val="20"/>
    <w:link w:val="16"/>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引文 字元"/>
    <w:basedOn w:val="20"/>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link w:val="46"/>
    <w:qFormat/>
    <w:uiPriority w:val="34"/>
    <w:pPr>
      <w:ind w:left="720"/>
      <w:contextualSpacing/>
    </w:pPr>
  </w:style>
  <w:style w:type="character" w:customStyle="1" w:styleId="38">
    <w:name w:val="Intense Emphasis"/>
    <w:basedOn w:val="20"/>
    <w:qFormat/>
    <w:uiPriority w:val="21"/>
    <w:rPr>
      <w:i/>
      <w:iCs/>
      <w:color w:val="2F5597" w:themeColor="accent1" w:themeShade="BF"/>
    </w:rPr>
  </w:style>
  <w:style w:type="paragraph" w:styleId="39">
    <w:name w:val="Intense Quote"/>
    <w:basedOn w:val="1"/>
    <w:next w:val="1"/>
    <w:link w:val="40"/>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40">
    <w:name w:val="鮮明引文 字元"/>
    <w:basedOn w:val="20"/>
    <w:link w:val="39"/>
    <w:qFormat/>
    <w:uiPriority w:val="30"/>
    <w:rPr>
      <w:i/>
      <w:iCs/>
      <w:color w:val="2F5597" w:themeColor="accent1" w:themeShade="BF"/>
    </w:rPr>
  </w:style>
  <w:style w:type="character" w:customStyle="1" w:styleId="41">
    <w:name w:val="Intense Reference"/>
    <w:basedOn w:val="20"/>
    <w:qFormat/>
    <w:uiPriority w:val="32"/>
    <w:rPr>
      <w:b/>
      <w:bCs/>
      <w:smallCaps/>
      <w:color w:val="2F5597" w:themeColor="accent1" w:themeShade="BF"/>
      <w:spacing w:val="5"/>
    </w:rPr>
  </w:style>
  <w:style w:type="character" w:customStyle="1" w:styleId="42">
    <w:name w:val="本文縮排 字元"/>
    <w:basedOn w:val="20"/>
    <w:link w:val="3"/>
    <w:semiHidden/>
    <w:qFormat/>
    <w:uiPriority w:val="99"/>
    <w:rPr>
      <w:rFonts w:ascii="Times New Roman" w:hAnsi="Times New Roman" w:eastAsia="宋体" w:cs="Times New Roman"/>
      <w:sz w:val="21"/>
      <w:szCs w:val="21"/>
      <w:lang w:eastAsia="zh-CN"/>
      <w14:ligatures w14:val="none"/>
    </w:rPr>
  </w:style>
  <w:style w:type="character" w:customStyle="1" w:styleId="43">
    <w:name w:val="本文第一層縮排 2 字元"/>
    <w:basedOn w:val="42"/>
    <w:link w:val="2"/>
    <w:qFormat/>
    <w:uiPriority w:val="0"/>
    <w:rPr>
      <w:rFonts w:ascii="Times New Roman" w:hAnsi="Times New Roman" w:eastAsia="宋体" w:cs="Times New Roman"/>
      <w:sz w:val="21"/>
      <w:szCs w:val="21"/>
      <w:lang w:eastAsia="zh-CN"/>
      <w14:ligatures w14:val="none"/>
    </w:rPr>
  </w:style>
  <w:style w:type="character" w:customStyle="1" w:styleId="44">
    <w:name w:val="頁尾 字元"/>
    <w:basedOn w:val="20"/>
    <w:link w:val="14"/>
    <w:qFormat/>
    <w:uiPriority w:val="0"/>
    <w:rPr>
      <w:rFonts w:ascii="Times New Roman" w:hAnsi="Times New Roman" w:eastAsia="宋体" w:cs="Times New Roman"/>
      <w:kern w:val="0"/>
      <w:sz w:val="18"/>
      <w:szCs w:val="18"/>
      <w:lang w:eastAsia="zh-CN"/>
      <w14:ligatures w14:val="none"/>
    </w:rPr>
  </w:style>
  <w:style w:type="character" w:customStyle="1" w:styleId="45">
    <w:name w:val="頁首 字元"/>
    <w:basedOn w:val="20"/>
    <w:link w:val="15"/>
    <w:qFormat/>
    <w:uiPriority w:val="0"/>
    <w:rPr>
      <w:rFonts w:ascii="Times New Roman" w:hAnsi="Times New Roman" w:eastAsia="宋体" w:cs="Times New Roman"/>
      <w:kern w:val="0"/>
      <w:sz w:val="18"/>
      <w:szCs w:val="18"/>
      <w:lang w:eastAsia="zh-CN"/>
      <w14:ligatures w14:val="none"/>
    </w:rPr>
  </w:style>
  <w:style w:type="character" w:customStyle="1" w:styleId="46">
    <w:name w:val="清單段落 字元"/>
    <w:link w:val="37"/>
    <w:qFormat/>
    <w:locked/>
    <w:uiPriority w:val="34"/>
    <w:rPr>
      <w:rFonts w:ascii="Times New Roman" w:hAnsi="Times New Roman" w:eastAsia="宋体" w:cs="Times New Roman"/>
      <w:sz w:val="21"/>
      <w:szCs w:val="21"/>
      <w:lang w:eastAsia="zh-CN"/>
      <w14:ligatures w14:val="none"/>
    </w:rPr>
  </w:style>
  <w:style w:type="character" w:customStyle="1" w:styleId="47">
    <w:name w:val="normaltextrun"/>
    <w:basedOn w:val="20"/>
    <w:qFormat/>
    <w:uiPriority w:val="0"/>
  </w:style>
  <w:style w:type="character" w:customStyle="1" w:styleId="48">
    <w:name w:val="scxw130463826"/>
    <w:basedOn w:val="20"/>
    <w:qFormat/>
    <w:uiPriority w:val="0"/>
  </w:style>
  <w:style w:type="character" w:customStyle="1" w:styleId="49">
    <w:name w:val="eop"/>
    <w:basedOn w:val="20"/>
    <w:qFormat/>
    <w:uiPriority w:val="0"/>
  </w:style>
  <w:style w:type="character" w:customStyle="1" w:styleId="50">
    <w:name w:val="未解析的提及1"/>
    <w:basedOn w:val="20"/>
    <w:semiHidden/>
    <w:unhideWhenUsed/>
    <w:qFormat/>
    <w:uiPriority w:val="99"/>
    <w:rPr>
      <w:color w:val="605E5C"/>
      <w:shd w:val="clear" w:color="auto" w:fill="E1DFDD"/>
    </w:rPr>
  </w:style>
  <w:style w:type="character" w:customStyle="1" w:styleId="51">
    <w:name w:val="本文 字元"/>
    <w:basedOn w:val="20"/>
    <w:link w:val="13"/>
    <w:qFormat/>
    <w:uiPriority w:val="0"/>
    <w:rPr>
      <w:rFonts w:ascii="Times New Roman" w:hAnsi="Times New Roman" w:eastAsia="宋体" w:cs="Times New Roman"/>
      <w:sz w:val="21"/>
      <w:szCs w:val="24"/>
      <w:lang w:eastAsia="zh-CN"/>
      <w14:ligatures w14:val="none"/>
    </w:rPr>
  </w:style>
  <w:style w:type="paragraph" w:customStyle="1" w:styleId="52">
    <w:name w:val="Revision"/>
    <w:hidden/>
    <w:semiHidden/>
    <w:qFormat/>
    <w:uiPriority w:val="99"/>
    <w:rPr>
      <w:rFonts w:ascii="Times New Roman" w:hAnsi="Times New Roman" w:eastAsia="宋体" w:cs="Times New Roman"/>
      <w:kern w:val="2"/>
      <w:sz w:val="21"/>
      <w:szCs w:val="21"/>
      <w:lang w:val="en-US" w:eastAsia="zh-CN" w:bidi="ar-SA"/>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BE799-7FA0-493B-9D7D-E3A040A6003F}">
  <ds:schemaRefs/>
</ds:datastoreItem>
</file>

<file path=docProps/app.xml><?xml version="1.0" encoding="utf-8"?>
<Properties xmlns="http://schemas.openxmlformats.org/officeDocument/2006/extended-properties" xmlns:vt="http://schemas.openxmlformats.org/officeDocument/2006/docPropsVTypes">
  <Template>Normal</Template>
  <Pages>4</Pages>
  <Words>2538</Words>
  <Characters>2753</Characters>
  <Lines>13</Lines>
  <Paragraphs>3</Paragraphs>
  <TotalTime>91</TotalTime>
  <ScaleCrop>false</ScaleCrop>
  <LinksUpToDate>false</LinksUpToDate>
  <CharactersWithSpaces>2769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2025-03-19T07:25:00Z</dcterms:created>
  <dc:creator>Bobby S.H. Bao (鮑三華)</dc:creator>
  <cp:lastModifiedBy>大漠判官</cp:lastModifiedBy>
  <cp:lastPrinted>2024-03-27T03:45:00Z</cp:lastPrinted>
  <dcterms:modified xsi:type="dcterms:W3CDTF">2025-06-10T02:33:58Z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eyJoZGlkIjoiZjA5ZmRkYzM2YTNhY2UzYTZmMjY0ZmMyZDQ0ZTkyNGMiLCJ1c2VySWQiOiIzMTY2MDU3OTEifQ==</vt:lpwstr>
  </property>
  <property fmtid="{D5CDD505-2E9C-101B-9397-08002B2CF9AE}" pid="3" name="KSOProductBuildVer">
    <vt:lpwstr>2052-12.1.0.21171</vt:lpwstr>
  </property>
  <property fmtid="{D5CDD505-2E9C-101B-9397-08002B2CF9AE}" pid="4" name="ICV">
    <vt:lpwstr>E8F2B25FB6BD4B63A4F36437AC1F0549_13</vt:lpwstr>
  </property>
</Properties>
</file>